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11E" w:rsidRDefault="008A011E">
      <w:pPr>
        <w:jc w:val="center"/>
        <w:rPr>
          <w:rFonts w:ascii="Times New Roman" w:eastAsia="Times New Roman" w:hAnsi="Times New Roman" w:cs="Times New Roman"/>
          <w:color w:val="000000"/>
          <w:sz w:val="48"/>
          <w:szCs w:val="48"/>
        </w:rPr>
      </w:pPr>
    </w:p>
    <w:p w:rsidR="008A011E" w:rsidRDefault="00530DAE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48"/>
          <w:szCs w:val="48"/>
        </w:rPr>
        <w:t>Критеријуми и елементи оцењивања у настави</w:t>
      </w:r>
    </w:p>
    <w:p w:rsidR="008A011E" w:rsidRDefault="00530DA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Предмет: MATEMAТИКА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Разред: 6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Полазна основа за израду 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>
        <w:rPr>
          <w:rFonts w:ascii="Symbol" w:eastAsia="Symbol" w:hAnsi="Symbol" w:cs="Symbol"/>
          <w:color w:val="000000"/>
          <w:sz w:val="28"/>
          <w:szCs w:val="28"/>
        </w:rPr>
        <w:t>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Правилник о стандардима квалитета рада установе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Службени гласник РС - Просветни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гласник, бр. 14/2018 од 02.08.2018. године –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Друга област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Symbol" w:eastAsia="Symbol" w:hAnsi="Symbol" w:cs="Symbol"/>
          <w:color w:val="000000"/>
          <w:sz w:val="28"/>
          <w:szCs w:val="28"/>
        </w:rPr>
        <w:t>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ПРАВИЛНИK О ОЦЕЊИВАЊУ УЧЕНИKА У ОСНОВНОМ ОБРАЗОВАЊУ И ВАСПИТАЊУ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("Сл. гласник РС", бр. 34/2019, 59/2020 и 81/2020)</w:t>
      </w:r>
    </w:p>
    <w:p w:rsidR="008A011E" w:rsidRDefault="008A011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011E" w:rsidRDefault="00530DAE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Ученици се у току школске године оцењују на следеће начине:</w:t>
      </w:r>
    </w:p>
    <w:p w:rsidR="008A011E" w:rsidRDefault="00530DA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Писменим проверама (тестови, контролне вежбе и писмени задаци)</w:t>
      </w:r>
    </w:p>
    <w:p w:rsidR="008A011E" w:rsidRDefault="00530DA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Разне форме усменог проверавања</w:t>
      </w:r>
    </w:p>
    <w:p w:rsidR="008A011E" w:rsidRDefault="00530DA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Ангажовањем и односом према раду на настави (активност на часу, израда домаћих задатака, ангажовање у пројектима, сарадња у групи, припремљеност за час, уредност...)</w:t>
      </w:r>
    </w:p>
    <w:p w:rsidR="008A011E" w:rsidRDefault="00530D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Скала бројчаног оцењивања ученика на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писменим проверама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A011E" w:rsidRDefault="00530DA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д 86%-до 100% одличан (5)</w:t>
      </w:r>
    </w:p>
    <w:p w:rsidR="008A011E" w:rsidRDefault="00530DA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од 76%-до 85% врло добар (4)</w:t>
      </w:r>
    </w:p>
    <w:p w:rsidR="008A011E" w:rsidRDefault="00530DA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Од 51%-75% добар (3)</w:t>
      </w:r>
    </w:p>
    <w:p w:rsidR="008A011E" w:rsidRDefault="00530DA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lastRenderedPageBreak/>
        <w:t>од 36%-50% довољан (2)</w:t>
      </w:r>
    </w:p>
    <w:p w:rsidR="008A011E" w:rsidRDefault="00530DA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испод 36% недовољан (1)</w:t>
      </w:r>
    </w:p>
    <w:p w:rsidR="008A011E" w:rsidRDefault="00530D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Скала може да варира у циљу мотивисаности ученика и у завсиности од његовог постигнућа али не више од 10%.</w:t>
      </w:r>
    </w:p>
    <w:p w:rsidR="008A011E" w:rsidRDefault="00530D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Уколико ученик стиче образовање и васпитање по ИОП-у 1 или ИОП-у 2, оцењује се на основу ангажовања и степена остварености исхода уз прилагођавање начина и поступка оцењивања (према Правилнику о оцељивању ученика у основном образовању и васпитању („Службен</w:t>
      </w:r>
      <w:r>
        <w:rPr>
          <w:rFonts w:ascii="Times New Roman" w:eastAsia="Times New Roman" w:hAnsi="Times New Roman" w:cs="Times New Roman"/>
          <w:sz w:val="24"/>
          <w:szCs w:val="24"/>
        </w:rPr>
        <w:t>и гласник РС“ број 34/2019, 59/2020 и 81/2020)).</w:t>
      </w:r>
    </w:p>
    <w:p w:rsidR="008A011E" w:rsidRDefault="00530DAE">
      <w:r>
        <w:t>Ученик у току школске године може добити оцене на основу:</w:t>
      </w:r>
      <w:r>
        <w:rPr>
          <w:rFonts w:ascii="Times New Roman" w:eastAsia="Times New Roman" w:hAnsi="Times New Roman" w:cs="Times New Roman"/>
        </w:rPr>
        <w:br/>
      </w:r>
      <w:r>
        <w:t>- писмених провера знања (у штампаном или електронском облику)</w:t>
      </w:r>
      <w:r>
        <w:rPr>
          <w:rFonts w:ascii="Times New Roman" w:eastAsia="Times New Roman" w:hAnsi="Times New Roman" w:cs="Times New Roman"/>
        </w:rPr>
        <w:br/>
      </w:r>
      <w:r>
        <w:t>- усменог испитивања;</w:t>
      </w:r>
      <w:r>
        <w:rPr>
          <w:rFonts w:ascii="Times New Roman" w:eastAsia="Times New Roman" w:hAnsi="Times New Roman" w:cs="Times New Roman"/>
        </w:rPr>
        <w:br/>
      </w:r>
      <w:r>
        <w:t>- активности на часу;</w:t>
      </w:r>
      <w:r>
        <w:rPr>
          <w:rFonts w:ascii="Times New Roman" w:eastAsia="Times New Roman" w:hAnsi="Times New Roman" w:cs="Times New Roman"/>
        </w:rPr>
        <w:br/>
      </w:r>
      <w:r>
        <w:t>- домаћих задатака;</w:t>
      </w:r>
      <w:r>
        <w:rPr>
          <w:rFonts w:ascii="Times New Roman" w:eastAsia="Times New Roman" w:hAnsi="Times New Roman" w:cs="Times New Roman"/>
        </w:rPr>
        <w:br/>
      </w:r>
      <w:r>
        <w:t>-израде презентација;</w:t>
      </w:r>
      <w:r>
        <w:rPr>
          <w:rFonts w:ascii="Times New Roman" w:eastAsia="Times New Roman" w:hAnsi="Times New Roman" w:cs="Times New Roman"/>
        </w:rPr>
        <w:br/>
      </w:r>
      <w:r>
        <w:t>-израде графичких радова;</w:t>
      </w:r>
      <w:r>
        <w:rPr>
          <w:rFonts w:ascii="Times New Roman" w:eastAsia="Times New Roman" w:hAnsi="Times New Roman" w:cs="Times New Roman"/>
        </w:rPr>
        <w:br/>
      </w:r>
      <w:r>
        <w:t>- практичног рада / рада у тиму</w:t>
      </w:r>
      <w:r>
        <w:rPr>
          <w:rFonts w:ascii="Times New Roman" w:eastAsia="Times New Roman" w:hAnsi="Times New Roman" w:cs="Times New Roman"/>
        </w:rPr>
        <w:br/>
      </w:r>
      <w:r>
        <w:t>- пројектних задатака,</w:t>
      </w:r>
      <w:r>
        <w:rPr>
          <w:rFonts w:ascii="Times New Roman" w:eastAsia="Times New Roman" w:hAnsi="Times New Roman" w:cs="Times New Roman"/>
        </w:rPr>
        <w:br/>
      </w:r>
      <w:r>
        <w:t>- вредновања успеха на различитим нивоима такмичења.</w:t>
      </w:r>
    </w:p>
    <w:p w:rsidR="008A011E" w:rsidRDefault="00530DA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Тест у трајању до 15 минута обавља се без најаве, оцена се не уписује у дневник, а спроводи се ради утврђивања остварености циља часа и савладаности дела реализованих садржаја. Представља повратну информацију ученику и наставнику и може се узети у обзир 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иликом утврђивања закључне оцене.  </w:t>
      </w:r>
    </w:p>
    <w:p w:rsidR="008A011E" w:rsidRDefault="00530DA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Иницијални тест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обавља се на почетку школске године, у првој или другој недељи. Наставник процењује претходна постигнућа ученика у оквиру одређене области, модула или теме, која су од значаја за предмет.</w:t>
      </w:r>
    </w:p>
    <w:p w:rsidR="008A011E" w:rsidRDefault="00530DA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Резултат иници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јалног процењивања не оцењује се и служи за планирање рада наставника и даље праћење напредовања ученика. У изузетним случајевима висока постигнућа ученика на иницијалном тесту се могу наградити и може се  уписати бројчана оцена у дневник као подстрек да 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ченик/ученица наставе да проучавају предмет.</w:t>
      </w:r>
    </w:p>
    <w:tbl>
      <w:tblPr>
        <w:tblStyle w:val="a"/>
        <w:tblW w:w="1439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794"/>
        <w:gridCol w:w="2126"/>
        <w:gridCol w:w="8300"/>
        <w:gridCol w:w="175"/>
      </w:tblGrid>
      <w:tr w:rsidR="008A011E">
        <w:trPr>
          <w:cantSplit/>
          <w:tblHeader/>
        </w:trPr>
        <w:tc>
          <w:tcPr>
            <w:tcW w:w="14395" w:type="dxa"/>
            <w:gridSpan w:val="4"/>
          </w:tcPr>
          <w:p w:rsidR="008A011E" w:rsidRDefault="00530DA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Математика 6.разред</w:t>
            </w:r>
          </w:p>
        </w:tc>
      </w:tr>
      <w:tr w:rsidR="008A011E">
        <w:trPr>
          <w:cantSplit/>
          <w:trHeight w:val="2758"/>
          <w:tblHeader/>
        </w:trPr>
        <w:tc>
          <w:tcPr>
            <w:tcW w:w="3794" w:type="dxa"/>
            <w:vMerge w:val="restart"/>
          </w:tcPr>
          <w:p w:rsidR="008A011E" w:rsidRDefault="008A011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8A011E" w:rsidRDefault="00530DA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Цели бројеви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8A011E" w:rsidRDefault="00530DAE">
            <w:pPr>
              <w:jc w:val="center"/>
              <w:rPr>
                <w:b/>
              </w:rPr>
            </w:pPr>
            <w:r>
              <w:rPr>
                <w:b/>
              </w:rPr>
              <w:t>Одличан (5)</w:t>
            </w:r>
          </w:p>
          <w:p w:rsidR="008A011E" w:rsidRDefault="00530DAE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33333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Лако лoгички пoвeзуje чињeницe и пojмoвe.</w:t>
            </w:r>
          </w:p>
          <w:p w:rsidR="008A011E" w:rsidRDefault="00530DAE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-Самостално изводи закључке који се заснивају на подацима.</w:t>
            </w:r>
          </w:p>
          <w:p w:rsidR="008A011E" w:rsidRDefault="008A011E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sdt>
              <w:sdtPr>
                <w:tag w:val="goog_rdk_0"/>
                <w:id w:val="999407"/>
              </w:sdtPr>
              <w:sdtContent>
                <w:r w:rsidR="00530DAE">
                  <w:rPr>
                    <w:rFonts w:ascii="Gungsuh" w:eastAsia="Gungsuh" w:hAnsi="Gungsuh" w:cs="Gungsuh"/>
                    <w:color w:val="333333"/>
                    <w:sz w:val="18"/>
                    <w:szCs w:val="18"/>
                  </w:rPr>
                  <w:t>−</w:t>
                </w:r>
                <w:r w:rsidR="00530DAE">
                  <w:rPr>
                    <w:rFonts w:ascii="Gungsuh" w:eastAsia="Gungsuh" w:hAnsi="Gungsuh" w:cs="Gungsuh"/>
                    <w:color w:val="333333"/>
                    <w:sz w:val="18"/>
                    <w:szCs w:val="18"/>
                  </w:rPr>
                  <w:t xml:space="preserve"> Решава проблеме на нивоу стваралачког мишљења и у потпуности критички рaсуђуje.</w:t>
                </w:r>
              </w:sdtContent>
            </w:sdt>
          </w:p>
          <w:p w:rsidR="008A011E" w:rsidRDefault="008A011E">
            <w:pPr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"/>
                <w:id w:val="999408"/>
              </w:sdtPr>
              <w:sdtContent>
                <w:r w:rsidR="00530DAE">
                  <w:rPr>
                    <w:rFonts w:ascii="Gungsuh" w:eastAsia="Gungsuh" w:hAnsi="Gungsuh" w:cs="Gungsuh"/>
                    <w:color w:val="333333"/>
                    <w:sz w:val="18"/>
                    <w:szCs w:val="18"/>
                  </w:rPr>
                  <w:t>−</w:t>
                </w:r>
                <w:r w:rsidR="00530DAE">
                  <w:rPr>
                    <w:rFonts w:ascii="Gungsuh" w:eastAsia="Gungsuh" w:hAnsi="Gungsuh" w:cs="Gungsuh"/>
                    <w:color w:val="333333"/>
                    <w:sz w:val="18"/>
                    <w:szCs w:val="18"/>
                  </w:rPr>
                  <w:t xml:space="preserve"> Показује изузетну самосталност уз изузетно висок степен активности и ангажовања</w:t>
                </w:r>
              </w:sdtContent>
            </w:sdt>
          </w:p>
          <w:p w:rsidR="008A011E" w:rsidRDefault="008A011E"/>
        </w:tc>
        <w:tc>
          <w:tcPr>
            <w:tcW w:w="8475" w:type="dxa"/>
            <w:gridSpan w:val="2"/>
            <w:tcBorders>
              <w:bottom w:val="single" w:sz="4" w:space="0" w:color="000000"/>
            </w:tcBorders>
          </w:tcPr>
          <w:p w:rsidR="008A011E" w:rsidRDefault="00530DAE">
            <w:r>
              <w:t>-Ученик зна самостално да примени сабирање ,одузимање, множење и дељење целих бројева.</w:t>
            </w:r>
          </w:p>
          <w:p w:rsidR="008A011E" w:rsidRDefault="00530DAE">
            <w:r>
              <w:t>- Критички , истраживачки решава бројевну вредност израза.</w:t>
            </w:r>
          </w:p>
          <w:p w:rsidR="008A011E" w:rsidRDefault="00530DAE">
            <w:r>
              <w:t xml:space="preserve">- Уме да дефинише и примени појам апсолутне вредности на сложенијим задацима. </w:t>
            </w:r>
          </w:p>
          <w:p w:rsidR="008A011E" w:rsidRDefault="00530DAE">
            <w:r>
              <w:t>-самостално креира текстуалне задатке</w:t>
            </w:r>
          </w:p>
          <w:p w:rsidR="008A011E" w:rsidRDefault="00530DAE">
            <w:r>
              <w:t>-Влада теоријским знањима , која примењује</w:t>
            </w:r>
          </w:p>
          <w:p w:rsidR="008A011E" w:rsidRDefault="00530DAE">
            <w:r>
              <w:t>-ради редовно домаће задатке</w:t>
            </w:r>
          </w:p>
          <w:p w:rsidR="008A011E" w:rsidRDefault="00530DAE">
            <w:r>
              <w:t>-Мотивац</w:t>
            </w:r>
            <w:r>
              <w:t>ионо делује на окружење</w:t>
            </w:r>
          </w:p>
          <w:p w:rsidR="008A011E" w:rsidRDefault="00530DAE">
            <w:r>
              <w:t>-Показује спремност и знање за сваки час</w:t>
            </w:r>
          </w:p>
        </w:tc>
      </w:tr>
      <w:tr w:rsidR="008A011E">
        <w:trPr>
          <w:cantSplit/>
          <w:trHeight w:val="708"/>
          <w:tblHeader/>
        </w:trPr>
        <w:tc>
          <w:tcPr>
            <w:tcW w:w="3794" w:type="dxa"/>
            <w:vMerge/>
          </w:tcPr>
          <w:p w:rsidR="008A011E" w:rsidRDefault="008A0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8A011E" w:rsidRDefault="00530DAE">
            <w:pPr>
              <w:jc w:val="center"/>
              <w:rPr>
                <w:b/>
              </w:rPr>
            </w:pPr>
            <w:r>
              <w:rPr>
                <w:b/>
              </w:rPr>
              <w:t>Врло добар (4)</w:t>
            </w:r>
          </w:p>
          <w:p w:rsidR="008A011E" w:rsidRDefault="00530D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 w:line="240" w:lineRule="auto"/>
              <w:rPr>
                <w:rFonts w:ascii="Verdana" w:eastAsia="Verdana" w:hAnsi="Verdana" w:cs="Verdana"/>
                <w:color w:val="333333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33333"/>
                <w:sz w:val="18"/>
                <w:szCs w:val="18"/>
              </w:rPr>
              <w:t>-У великој мери показује способност примене знања и лoгички пoвeзуje чињeницe и пojмoвe.</w:t>
            </w:r>
          </w:p>
          <w:p w:rsidR="008A011E" w:rsidRDefault="008A0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 w:line="240" w:lineRule="auto"/>
              <w:rPr>
                <w:rFonts w:ascii="Verdana" w:eastAsia="Verdana" w:hAnsi="Verdana" w:cs="Verdana"/>
                <w:color w:val="333333"/>
                <w:sz w:val="18"/>
                <w:szCs w:val="18"/>
              </w:rPr>
            </w:pPr>
            <w:sdt>
              <w:sdtPr>
                <w:tag w:val="goog_rdk_2"/>
                <w:id w:val="999409"/>
              </w:sdtPr>
              <w:sdtContent>
                <w:r w:rsidR="00530DAE">
                  <w:rPr>
                    <w:rFonts w:ascii="Arial Unicode MS" w:eastAsia="Arial Unicode MS" w:hAnsi="Arial Unicode MS" w:cs="Arial Unicode MS"/>
                    <w:color w:val="333333"/>
                    <w:sz w:val="18"/>
                    <w:szCs w:val="18"/>
                  </w:rPr>
                  <w:t>−</w:t>
                </w:r>
                <w:r w:rsidR="00530DAE">
                  <w:rPr>
                    <w:rFonts w:ascii="Arial Unicode MS" w:eastAsia="Arial Unicode MS" w:hAnsi="Arial Unicode MS" w:cs="Arial Unicode MS"/>
                    <w:color w:val="333333"/>
                    <w:sz w:val="18"/>
                    <w:szCs w:val="18"/>
                  </w:rPr>
                  <w:t xml:space="preserve"> Самостално изводи закључке који се заснивају на подацима.</w:t>
                </w:r>
              </w:sdtContent>
            </w:sdt>
          </w:p>
          <w:p w:rsidR="008A011E" w:rsidRDefault="008A0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 w:line="240" w:lineRule="auto"/>
              <w:rPr>
                <w:rFonts w:ascii="Verdana" w:eastAsia="Verdana" w:hAnsi="Verdana" w:cs="Verdana"/>
                <w:color w:val="333333"/>
                <w:sz w:val="18"/>
                <w:szCs w:val="18"/>
              </w:rPr>
            </w:pPr>
            <w:sdt>
              <w:sdtPr>
                <w:tag w:val="goog_rdk_3"/>
                <w:id w:val="999410"/>
              </w:sdtPr>
              <w:sdtContent>
                <w:r w:rsidR="00530DAE">
                  <w:rPr>
                    <w:rFonts w:ascii="Arial Unicode MS" w:eastAsia="Arial Unicode MS" w:hAnsi="Arial Unicode MS" w:cs="Arial Unicode MS"/>
                    <w:color w:val="333333"/>
                    <w:sz w:val="18"/>
                    <w:szCs w:val="18"/>
                  </w:rPr>
                  <w:t>−</w:t>
                </w:r>
                <w:r w:rsidR="00530DAE">
                  <w:rPr>
                    <w:rFonts w:ascii="Arial Unicode MS" w:eastAsia="Arial Unicode MS" w:hAnsi="Arial Unicode MS" w:cs="Arial Unicode MS"/>
                    <w:color w:val="333333"/>
                    <w:sz w:val="18"/>
                    <w:szCs w:val="18"/>
                  </w:rPr>
                  <w:t xml:space="preserve"> Решава поједине проблеме на нивоу стваралачког мишљења и у знатној мери критички рaсуђуje.</w:t>
                </w:r>
              </w:sdtContent>
            </w:sdt>
          </w:p>
        </w:tc>
        <w:tc>
          <w:tcPr>
            <w:tcW w:w="847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8A011E" w:rsidRDefault="00530DAE">
            <w:r>
              <w:t>-Ученик уз помоћ наставника одређује вредност бројевног израза , бројевну вредност израза са више апсолутних вредности</w:t>
            </w:r>
          </w:p>
          <w:p w:rsidR="008A011E" w:rsidRDefault="00530DAE">
            <w:r>
              <w:t>-Разуме сложеније текстуалне задатке  и  з</w:t>
            </w:r>
            <w:r>
              <w:t>на да постави израз са операцијама у скупу целих бројева.</w:t>
            </w:r>
          </w:p>
          <w:p w:rsidR="008A011E" w:rsidRDefault="00530DAE">
            <w:r>
              <w:t>-Повремено решава задатке свих типова</w:t>
            </w:r>
          </w:p>
        </w:tc>
      </w:tr>
      <w:tr w:rsidR="008A011E">
        <w:trPr>
          <w:cantSplit/>
          <w:trHeight w:val="2958"/>
          <w:tblHeader/>
        </w:trPr>
        <w:tc>
          <w:tcPr>
            <w:tcW w:w="3794" w:type="dxa"/>
            <w:vMerge/>
          </w:tcPr>
          <w:p w:rsidR="008A011E" w:rsidRDefault="008A0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8A011E" w:rsidRDefault="00530D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 w:line="240" w:lineRule="auto"/>
              <w:ind w:firstLine="48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Добар ( 3)</w:t>
            </w:r>
          </w:p>
          <w:p w:rsidR="008A011E" w:rsidRDefault="00530D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 w:line="240" w:lineRule="auto"/>
              <w:rPr>
                <w:rFonts w:ascii="Verdana" w:eastAsia="Verdana" w:hAnsi="Verdana" w:cs="Verdana"/>
                <w:color w:val="333333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33333"/>
                <w:sz w:val="18"/>
                <w:szCs w:val="18"/>
              </w:rPr>
              <w:t>-У довољној мери показује способност употребе информација у новим ситуацијама.</w:t>
            </w:r>
          </w:p>
          <w:p w:rsidR="008A011E" w:rsidRDefault="008A0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 w:line="240" w:lineRule="auto"/>
              <w:rPr>
                <w:rFonts w:ascii="Verdana" w:eastAsia="Verdana" w:hAnsi="Verdana" w:cs="Verdana"/>
                <w:color w:val="333333"/>
                <w:sz w:val="18"/>
                <w:szCs w:val="18"/>
              </w:rPr>
            </w:pPr>
            <w:sdt>
              <w:sdtPr>
                <w:tag w:val="goog_rdk_4"/>
                <w:id w:val="999411"/>
              </w:sdtPr>
              <w:sdtContent>
                <w:r w:rsidR="00530DAE">
                  <w:rPr>
                    <w:rFonts w:ascii="Arial Unicode MS" w:eastAsia="Arial Unicode MS" w:hAnsi="Arial Unicode MS" w:cs="Arial Unicode MS"/>
                    <w:color w:val="333333"/>
                    <w:sz w:val="18"/>
                    <w:szCs w:val="18"/>
                  </w:rPr>
                  <w:t>−</w:t>
                </w:r>
                <w:r w:rsidR="00530DAE">
                  <w:rPr>
                    <w:rFonts w:ascii="Arial Unicode MS" w:eastAsia="Arial Unicode MS" w:hAnsi="Arial Unicode MS" w:cs="Arial Unicode MS"/>
                    <w:color w:val="333333"/>
                    <w:sz w:val="18"/>
                    <w:szCs w:val="18"/>
                  </w:rPr>
                  <w:t xml:space="preserve"> У знатној мери лoгички пoвeзуje чињeницe и пojмoвe.</w:t>
                </w:r>
              </w:sdtContent>
            </w:sdt>
          </w:p>
          <w:p w:rsidR="008A011E" w:rsidRDefault="008A011E"/>
        </w:tc>
        <w:tc>
          <w:tcPr>
            <w:tcW w:w="847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8A011E" w:rsidRDefault="00530DA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Полусамостално ученик поставља изразе и одређује вредност истог, у рачунским  операцијама у скупу целих бројева. </w:t>
            </w:r>
          </w:p>
          <w:p w:rsidR="008A011E" w:rsidRDefault="00530DA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  <w:r>
              <w:rPr>
                <w:color w:val="000000"/>
              </w:rPr>
              <w:t>Критички анализира свој рад, уочава пропусте у рачунским операцијама у скупу целих бројева.</w:t>
            </w:r>
          </w:p>
          <w:p w:rsidR="008A011E" w:rsidRDefault="00530DA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  <w:r>
              <w:rPr>
                <w:color w:val="000000"/>
              </w:rPr>
              <w:t>Решава задатке са апсолутним вредностима</w:t>
            </w:r>
          </w:p>
          <w:p w:rsidR="008A011E" w:rsidRDefault="00530DA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Одређује вредност постављеног израза где се појављују заграде.</w:t>
            </w:r>
          </w:p>
        </w:tc>
      </w:tr>
      <w:tr w:rsidR="008A011E">
        <w:trPr>
          <w:cantSplit/>
          <w:trHeight w:val="1470"/>
          <w:tblHeader/>
        </w:trPr>
        <w:tc>
          <w:tcPr>
            <w:tcW w:w="3794" w:type="dxa"/>
            <w:vMerge/>
          </w:tcPr>
          <w:p w:rsidR="008A011E" w:rsidRDefault="008A0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8A011E" w:rsidRDefault="00530DAE">
            <w:pPr>
              <w:jc w:val="center"/>
              <w:rPr>
                <w:b/>
              </w:rPr>
            </w:pPr>
            <w:r>
              <w:rPr>
                <w:b/>
              </w:rPr>
              <w:t>Довољан ( 2)</w:t>
            </w:r>
          </w:p>
          <w:p w:rsidR="008A011E" w:rsidRDefault="00530D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 w:line="240" w:lineRule="auto"/>
              <w:rPr>
                <w:rFonts w:ascii="Verdana" w:eastAsia="Verdana" w:hAnsi="Verdana" w:cs="Verdana"/>
                <w:color w:val="333333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33333"/>
                <w:sz w:val="18"/>
                <w:szCs w:val="18"/>
              </w:rPr>
              <w:t>-Знања која је остварио су на нивоу репродукције, уз минималну примену.</w:t>
            </w:r>
          </w:p>
          <w:p w:rsidR="008A011E" w:rsidRDefault="008A0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 w:line="240" w:lineRule="auto"/>
              <w:rPr>
                <w:rFonts w:ascii="Verdana" w:eastAsia="Verdana" w:hAnsi="Verdana" w:cs="Verdana"/>
                <w:color w:val="333333"/>
                <w:sz w:val="18"/>
                <w:szCs w:val="18"/>
              </w:rPr>
            </w:pPr>
            <w:sdt>
              <w:sdtPr>
                <w:tag w:val="goog_rdk_5"/>
                <w:id w:val="999412"/>
              </w:sdtPr>
              <w:sdtContent>
                <w:r w:rsidR="00530DAE">
                  <w:rPr>
                    <w:rFonts w:ascii="Arial Unicode MS" w:eastAsia="Arial Unicode MS" w:hAnsi="Arial Unicode MS" w:cs="Arial Unicode MS"/>
                    <w:color w:val="333333"/>
                    <w:sz w:val="18"/>
                    <w:szCs w:val="18"/>
                  </w:rPr>
                  <w:t>−</w:t>
                </w:r>
                <w:r w:rsidR="00530DAE">
                  <w:rPr>
                    <w:rFonts w:ascii="Arial Unicode MS" w:eastAsia="Arial Unicode MS" w:hAnsi="Arial Unicode MS" w:cs="Arial Unicode MS"/>
                    <w:color w:val="333333"/>
                    <w:sz w:val="18"/>
                    <w:szCs w:val="18"/>
                  </w:rPr>
                  <w:t xml:space="preserve"> У мањој мери лoгички пoвeзуje чињeницe и пojмoвe и искључиво уз подршку наставника изводи закључке .</w:t>
                </w:r>
              </w:sdtContent>
            </w:sdt>
          </w:p>
        </w:tc>
        <w:tc>
          <w:tcPr>
            <w:tcW w:w="847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8A011E" w:rsidRDefault="00530DA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  <w:r>
              <w:rPr>
                <w:color w:val="000000"/>
              </w:rPr>
              <w:t>Ученик зна да одреди супротан број, апсолутну вредност датог броја.</w:t>
            </w:r>
          </w:p>
          <w:p w:rsidR="008A011E" w:rsidRDefault="00530DA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  <w:r>
              <w:rPr>
                <w:color w:val="000000"/>
              </w:rPr>
              <w:t>Ученик зна да упоређује целе бројеве</w:t>
            </w:r>
          </w:p>
          <w:p w:rsidR="008A011E" w:rsidRDefault="00530DA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  <w:r>
              <w:rPr>
                <w:color w:val="000000"/>
              </w:rPr>
              <w:t>Савладао је рачунске операције у скупу целих бројева.</w:t>
            </w:r>
          </w:p>
          <w:p w:rsidR="008A011E" w:rsidRDefault="00530DA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Одређује вредност постављеног  једноставнијег израза</w:t>
            </w:r>
          </w:p>
        </w:tc>
      </w:tr>
      <w:tr w:rsidR="008A011E">
        <w:trPr>
          <w:cantSplit/>
          <w:trHeight w:val="3543"/>
          <w:tblHeader/>
        </w:trPr>
        <w:tc>
          <w:tcPr>
            <w:tcW w:w="3794" w:type="dxa"/>
            <w:vMerge/>
          </w:tcPr>
          <w:p w:rsidR="008A011E" w:rsidRDefault="008A0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8A011E" w:rsidRDefault="00530DAE">
            <w:pPr>
              <w:jc w:val="center"/>
              <w:rPr>
                <w:b/>
              </w:rPr>
            </w:pPr>
            <w:r>
              <w:rPr>
                <w:b/>
              </w:rPr>
              <w:t>Недовољан (1)</w:t>
            </w:r>
          </w:p>
          <w:p w:rsidR="008A011E" w:rsidRDefault="00530D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 w:line="240" w:lineRule="auto"/>
              <w:rPr>
                <w:rFonts w:ascii="Verdana" w:eastAsia="Verdana" w:hAnsi="Verdana" w:cs="Verdana"/>
                <w:color w:val="333333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33333"/>
                <w:sz w:val="18"/>
                <w:szCs w:val="18"/>
              </w:rPr>
              <w:t>-Знања која је остварио нису ни на нивоу препознавања и не показује способност репродукције и примене.</w:t>
            </w:r>
          </w:p>
          <w:p w:rsidR="008A011E" w:rsidRDefault="008A0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 w:line="240" w:lineRule="auto"/>
              <w:rPr>
                <w:rFonts w:ascii="Verdana" w:eastAsia="Verdana" w:hAnsi="Verdana" w:cs="Verdana"/>
                <w:color w:val="333333"/>
                <w:sz w:val="18"/>
                <w:szCs w:val="18"/>
              </w:rPr>
            </w:pPr>
            <w:sdt>
              <w:sdtPr>
                <w:tag w:val="goog_rdk_6"/>
                <w:id w:val="999413"/>
              </w:sdtPr>
              <w:sdtContent>
                <w:r w:rsidR="00530DAE">
                  <w:rPr>
                    <w:rFonts w:ascii="Arial Unicode MS" w:eastAsia="Arial Unicode MS" w:hAnsi="Arial Unicode MS" w:cs="Arial Unicode MS"/>
                    <w:color w:val="333333"/>
                    <w:sz w:val="18"/>
                    <w:szCs w:val="18"/>
                  </w:rPr>
                  <w:t>−</w:t>
                </w:r>
                <w:r w:rsidR="00530DAE">
                  <w:rPr>
                    <w:rFonts w:ascii="Arial Unicode MS" w:eastAsia="Arial Unicode MS" w:hAnsi="Arial Unicode MS" w:cs="Arial Unicode MS"/>
                    <w:color w:val="333333"/>
                    <w:sz w:val="18"/>
                    <w:szCs w:val="18"/>
                  </w:rPr>
                  <w:t xml:space="preserve"> Не изводи закључке који се заснивају на подацима.</w:t>
                </w:r>
              </w:sdtContent>
            </w:sdt>
          </w:p>
          <w:p w:rsidR="008A011E" w:rsidRDefault="00530D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 w:line="240" w:lineRule="auto"/>
              <w:rPr>
                <w:rFonts w:ascii="Verdana" w:eastAsia="Verdana" w:hAnsi="Verdana" w:cs="Verdana"/>
                <w:color w:val="333333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33333"/>
                <w:sz w:val="18"/>
                <w:szCs w:val="18"/>
              </w:rPr>
              <w:t>- Не показује интересовање за учешће у активностима нити ангажовање.</w:t>
            </w:r>
          </w:p>
          <w:p w:rsidR="008A011E" w:rsidRDefault="008A011E">
            <w:pPr>
              <w:jc w:val="center"/>
            </w:pPr>
          </w:p>
        </w:tc>
        <w:tc>
          <w:tcPr>
            <w:tcW w:w="847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8A011E" w:rsidRDefault="00530DA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  <w:r>
              <w:rPr>
                <w:color w:val="000000"/>
              </w:rPr>
              <w:t>Ученик не уочава  разлику изм</w:t>
            </w:r>
            <w:r>
              <w:rPr>
                <w:color w:val="000000"/>
              </w:rPr>
              <w:t>еђу природних и целих бројева</w:t>
            </w:r>
          </w:p>
          <w:p w:rsidR="008A011E" w:rsidRDefault="00530DA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  <w:r>
              <w:rPr>
                <w:color w:val="000000"/>
              </w:rPr>
              <w:t>Не схвата значај и примену рачунских операција у скупу целих бројева</w:t>
            </w:r>
          </w:p>
          <w:p w:rsidR="008A011E" w:rsidRDefault="00530DA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  <w:r>
              <w:rPr>
                <w:color w:val="000000"/>
              </w:rPr>
              <w:t>Ученик није савладао таблицу множења и дељења</w:t>
            </w:r>
          </w:p>
          <w:p w:rsidR="008A011E" w:rsidRDefault="00530DA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  <w:r>
              <w:rPr>
                <w:color w:val="000000"/>
              </w:rPr>
              <w:t>Ученик је спремна да користи дигитрон, самовољно</w:t>
            </w:r>
          </w:p>
          <w:p w:rsidR="008A011E" w:rsidRDefault="00530DA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  <w:r>
              <w:rPr>
                <w:color w:val="000000"/>
              </w:rPr>
              <w:t>не влада правилим асабирања целих бројева, не пази на часу, нема уредну свеску</w:t>
            </w:r>
          </w:p>
          <w:p w:rsidR="008A011E" w:rsidRDefault="00530DA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  <w:r>
              <w:rPr>
                <w:color w:val="000000"/>
              </w:rPr>
              <w:t>не ради домаће задатке</w:t>
            </w:r>
          </w:p>
          <w:p w:rsidR="008A011E" w:rsidRDefault="00530DA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не пише на сваком часу све</w:t>
            </w:r>
          </w:p>
        </w:tc>
      </w:tr>
      <w:tr w:rsidR="008A011E">
        <w:trPr>
          <w:gridAfter w:val="1"/>
          <w:wAfter w:w="175" w:type="dxa"/>
          <w:cantSplit/>
          <w:trHeight w:val="1245"/>
          <w:tblHeader/>
        </w:trPr>
        <w:tc>
          <w:tcPr>
            <w:tcW w:w="3794" w:type="dxa"/>
            <w:vMerge w:val="restart"/>
          </w:tcPr>
          <w:p w:rsidR="008A011E" w:rsidRDefault="00530DA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ТРОУГАО</w:t>
            </w:r>
          </w:p>
          <w:p w:rsidR="008A011E" w:rsidRDefault="008A0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color w:val="000000"/>
              </w:rPr>
            </w:pPr>
          </w:p>
          <w:p w:rsidR="008A011E" w:rsidRDefault="008A011E"/>
          <w:p w:rsidR="008A011E" w:rsidRDefault="008A011E"/>
          <w:p w:rsidR="008A011E" w:rsidRDefault="008A011E"/>
          <w:p w:rsidR="008A011E" w:rsidRDefault="008A011E"/>
          <w:p w:rsidR="008A011E" w:rsidRDefault="008A011E"/>
          <w:p w:rsidR="008A011E" w:rsidRDefault="008A011E"/>
          <w:p w:rsidR="008A011E" w:rsidRDefault="008A011E"/>
          <w:p w:rsidR="008A011E" w:rsidRDefault="008A011E"/>
          <w:p w:rsidR="008A011E" w:rsidRDefault="008A011E"/>
          <w:p w:rsidR="008A011E" w:rsidRDefault="008A011E"/>
          <w:p w:rsidR="008A011E" w:rsidRDefault="008A011E"/>
        </w:tc>
        <w:tc>
          <w:tcPr>
            <w:tcW w:w="2126" w:type="dxa"/>
          </w:tcPr>
          <w:p w:rsidR="008A011E" w:rsidRDefault="00530DA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Одличан ( 5)</w:t>
            </w:r>
          </w:p>
          <w:p w:rsidR="008A011E" w:rsidRDefault="00530DAE">
            <w:pPr>
              <w:shd w:val="clear" w:color="auto" w:fill="FFFFFF"/>
              <w:spacing w:after="150" w:line="240" w:lineRule="auto"/>
              <w:rPr>
                <w:rFonts w:ascii="Verdana" w:eastAsia="Verdana" w:hAnsi="Verdana" w:cs="Verdana"/>
                <w:color w:val="333333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33333"/>
                <w:sz w:val="18"/>
                <w:szCs w:val="18"/>
              </w:rPr>
              <w:t>-Лако лoгички пoвeзуje чињeницe и пojмoвe.</w:t>
            </w:r>
          </w:p>
          <w:p w:rsidR="008A011E" w:rsidRDefault="00530DAE">
            <w:pPr>
              <w:shd w:val="clear" w:color="auto" w:fill="FFFFFF"/>
              <w:spacing w:after="150" w:line="240" w:lineRule="auto"/>
              <w:rPr>
                <w:rFonts w:ascii="Verdana" w:eastAsia="Verdana" w:hAnsi="Verdana" w:cs="Verdana"/>
                <w:color w:val="333333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33333"/>
                <w:sz w:val="18"/>
                <w:szCs w:val="18"/>
              </w:rPr>
              <w:t>-Самостално изводи закључке који се заснивају на подацима.</w:t>
            </w:r>
          </w:p>
        </w:tc>
        <w:tc>
          <w:tcPr>
            <w:tcW w:w="8300" w:type="dxa"/>
          </w:tcPr>
          <w:p w:rsidR="008A011E" w:rsidRDefault="00530DA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  <w:r>
              <w:rPr>
                <w:color w:val="000000"/>
              </w:rPr>
              <w:t>Ученик  самостално примењује теоријска знања на задацима из троугла</w:t>
            </w:r>
          </w:p>
          <w:p w:rsidR="008A011E" w:rsidRDefault="00530DA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  <w:r>
              <w:rPr>
                <w:color w:val="000000"/>
              </w:rPr>
              <w:t>Уме да примењује ставове подударности троуглова на различитим задацима</w:t>
            </w:r>
          </w:p>
          <w:p w:rsidR="008A011E" w:rsidRDefault="00530DA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  <w:r>
              <w:rPr>
                <w:color w:val="000000"/>
              </w:rPr>
              <w:t>Ученик   конструкцију  троуглова ради прецизно по етапама, уредни цртежи</w:t>
            </w:r>
          </w:p>
          <w:p w:rsidR="008A011E" w:rsidRDefault="00530DA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  <w:r>
              <w:rPr>
                <w:color w:val="000000"/>
              </w:rPr>
              <w:t>Уме самостално да повезује знање из ставова подударности са задацима консрукције</w:t>
            </w:r>
          </w:p>
          <w:p w:rsidR="008A011E" w:rsidRDefault="00530DA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  <w:r>
              <w:rPr>
                <w:color w:val="000000"/>
              </w:rPr>
              <w:t>Математички и речима зна да опише поступак конструкције троуглова</w:t>
            </w:r>
          </w:p>
          <w:p w:rsidR="008A011E" w:rsidRDefault="00530DA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</w:pPr>
            <w:r>
              <w:rPr>
                <w:color w:val="000000"/>
              </w:rPr>
              <w:t>Има јасно изражавање и описивање кон</w:t>
            </w:r>
            <w:r>
              <w:rPr>
                <w:color w:val="000000"/>
              </w:rPr>
              <w:t>струкције и подударности троуглова.</w:t>
            </w:r>
          </w:p>
        </w:tc>
      </w:tr>
      <w:tr w:rsidR="008A011E">
        <w:trPr>
          <w:gridAfter w:val="1"/>
          <w:wAfter w:w="175" w:type="dxa"/>
          <w:cantSplit/>
          <w:trHeight w:val="1305"/>
          <w:tblHeader/>
        </w:trPr>
        <w:tc>
          <w:tcPr>
            <w:tcW w:w="3794" w:type="dxa"/>
            <w:vMerge/>
          </w:tcPr>
          <w:p w:rsidR="008A011E" w:rsidRDefault="008A0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2126" w:type="dxa"/>
          </w:tcPr>
          <w:p w:rsidR="008A011E" w:rsidRDefault="00530DAE">
            <w:pPr>
              <w:jc w:val="center"/>
              <w:rPr>
                <w:b/>
              </w:rPr>
            </w:pPr>
            <w:r>
              <w:rPr>
                <w:b/>
              </w:rPr>
              <w:t>Брло добар (4)</w:t>
            </w:r>
          </w:p>
          <w:p w:rsidR="008A011E" w:rsidRDefault="008A0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 w:line="240" w:lineRule="auto"/>
              <w:rPr>
                <w:rFonts w:ascii="Verdana" w:eastAsia="Verdana" w:hAnsi="Verdana" w:cs="Verdana"/>
                <w:color w:val="333333"/>
                <w:sz w:val="18"/>
                <w:szCs w:val="18"/>
              </w:rPr>
            </w:pPr>
            <w:sdt>
              <w:sdtPr>
                <w:tag w:val="goog_rdk_7"/>
                <w:id w:val="999414"/>
              </w:sdtPr>
              <w:sdtContent>
                <w:r w:rsidR="00530DAE">
                  <w:rPr>
                    <w:rFonts w:ascii="Arial Unicode MS" w:eastAsia="Arial Unicode MS" w:hAnsi="Arial Unicode MS" w:cs="Arial Unicode MS"/>
                    <w:color w:val="333333"/>
                    <w:sz w:val="18"/>
                    <w:szCs w:val="18"/>
                  </w:rPr>
                  <w:t>−</w:t>
                </w:r>
                <w:r w:rsidR="00530DAE">
                  <w:rPr>
                    <w:rFonts w:ascii="Arial Unicode MS" w:eastAsia="Arial Unicode MS" w:hAnsi="Arial Unicode MS" w:cs="Arial Unicode MS"/>
                    <w:color w:val="333333"/>
                    <w:sz w:val="18"/>
                    <w:szCs w:val="18"/>
                  </w:rPr>
                  <w:t xml:space="preserve"> Самостално изводи закључке који се заснивају на подацима.</w:t>
                </w:r>
              </w:sdtContent>
            </w:sdt>
          </w:p>
          <w:p w:rsidR="008A011E" w:rsidRDefault="008A011E">
            <w:sdt>
              <w:sdtPr>
                <w:tag w:val="goog_rdk_8"/>
                <w:id w:val="999415"/>
              </w:sdtPr>
              <w:sdtContent>
                <w:r w:rsidR="00530DAE">
                  <w:rPr>
                    <w:rFonts w:ascii="Arial Unicode MS" w:eastAsia="Arial Unicode MS" w:hAnsi="Arial Unicode MS" w:cs="Arial Unicode MS"/>
                    <w:color w:val="333333"/>
                    <w:sz w:val="18"/>
                    <w:szCs w:val="18"/>
                  </w:rPr>
                  <w:t>−</w:t>
                </w:r>
                <w:r w:rsidR="00530DAE">
                  <w:rPr>
                    <w:rFonts w:ascii="Arial Unicode MS" w:eastAsia="Arial Unicode MS" w:hAnsi="Arial Unicode MS" w:cs="Arial Unicode MS"/>
                    <w:color w:val="333333"/>
                    <w:sz w:val="18"/>
                    <w:szCs w:val="18"/>
                  </w:rPr>
                  <w:t xml:space="preserve"> Решава поједине проблеме на нивоу стваралачког мишљења и у знатној мери критички рaсуђуje</w:t>
                </w:r>
              </w:sdtContent>
            </w:sdt>
          </w:p>
        </w:tc>
        <w:tc>
          <w:tcPr>
            <w:tcW w:w="8300" w:type="dxa"/>
          </w:tcPr>
          <w:p w:rsidR="008A011E" w:rsidRDefault="00530DA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  <w:r>
              <w:rPr>
                <w:color w:val="000000"/>
              </w:rPr>
              <w:t xml:space="preserve">Упоређује странице на основу углова и обрнуто </w:t>
            </w:r>
          </w:p>
          <w:p w:rsidR="008A011E" w:rsidRDefault="00530DA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  <w:r>
              <w:rPr>
                <w:color w:val="000000"/>
              </w:rPr>
              <w:t>Ученик зна да конструише углове изражене у степенима и минутама</w:t>
            </w:r>
          </w:p>
          <w:p w:rsidR="008A011E" w:rsidRDefault="00530DA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  <w:r>
              <w:rPr>
                <w:color w:val="000000"/>
              </w:rPr>
              <w:t xml:space="preserve">Уз помоћ мању помоћ наставника доказује подударност троуглова </w:t>
            </w:r>
          </w:p>
          <w:p w:rsidR="008A011E" w:rsidRDefault="00530DA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</w:pPr>
            <w:r>
              <w:rPr>
                <w:color w:val="000000"/>
              </w:rPr>
              <w:t>Полусамостално  примењује коснструкцију троуглова</w:t>
            </w:r>
          </w:p>
        </w:tc>
      </w:tr>
      <w:tr w:rsidR="008A011E">
        <w:trPr>
          <w:gridAfter w:val="1"/>
          <w:wAfter w:w="175" w:type="dxa"/>
          <w:cantSplit/>
          <w:trHeight w:val="1515"/>
          <w:tblHeader/>
        </w:trPr>
        <w:tc>
          <w:tcPr>
            <w:tcW w:w="3794" w:type="dxa"/>
            <w:vMerge/>
          </w:tcPr>
          <w:p w:rsidR="008A011E" w:rsidRDefault="008A0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2126" w:type="dxa"/>
          </w:tcPr>
          <w:p w:rsidR="008A011E" w:rsidRDefault="00530DAE">
            <w:pPr>
              <w:jc w:val="center"/>
              <w:rPr>
                <w:b/>
              </w:rPr>
            </w:pPr>
            <w:r>
              <w:rPr>
                <w:b/>
              </w:rPr>
              <w:t>Добар ( 3 )</w:t>
            </w:r>
          </w:p>
          <w:p w:rsidR="008A011E" w:rsidRDefault="008A0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 w:line="240" w:lineRule="auto"/>
              <w:rPr>
                <w:rFonts w:ascii="Verdana" w:eastAsia="Verdana" w:hAnsi="Verdana" w:cs="Verdana"/>
                <w:color w:val="333333"/>
                <w:sz w:val="18"/>
                <w:szCs w:val="18"/>
              </w:rPr>
            </w:pPr>
            <w:sdt>
              <w:sdtPr>
                <w:tag w:val="goog_rdk_9"/>
                <w:id w:val="999416"/>
              </w:sdtPr>
              <w:sdtContent>
                <w:r w:rsidR="00530DAE">
                  <w:rPr>
                    <w:rFonts w:ascii="Arial Unicode MS" w:eastAsia="Arial Unicode MS" w:hAnsi="Arial Unicode MS" w:cs="Arial Unicode MS"/>
                    <w:color w:val="333333"/>
                    <w:sz w:val="18"/>
                    <w:szCs w:val="18"/>
                  </w:rPr>
                  <w:t>−</w:t>
                </w:r>
                <w:r w:rsidR="00530DAE">
                  <w:rPr>
                    <w:rFonts w:ascii="Arial Unicode MS" w:eastAsia="Arial Unicode MS" w:hAnsi="Arial Unicode MS" w:cs="Arial Unicode MS"/>
                    <w:color w:val="333333"/>
                    <w:sz w:val="18"/>
                    <w:szCs w:val="18"/>
                  </w:rPr>
                  <w:t xml:space="preserve"> У знатној мери лoгички пoвeзуje чињeницe и пojмoвe.</w:t>
                </w:r>
              </w:sdtContent>
            </w:sdt>
          </w:p>
          <w:p w:rsidR="008A011E" w:rsidRDefault="008A011E">
            <w:sdt>
              <w:sdtPr>
                <w:tag w:val="goog_rdk_10"/>
                <w:id w:val="999417"/>
              </w:sdtPr>
              <w:sdtContent>
                <w:r w:rsidR="00530DAE">
                  <w:rPr>
                    <w:rFonts w:ascii="Arial Unicode MS" w:eastAsia="Arial Unicode MS" w:hAnsi="Arial Unicode MS" w:cs="Arial Unicode MS"/>
                    <w:color w:val="333333"/>
                    <w:sz w:val="18"/>
                    <w:szCs w:val="18"/>
                  </w:rPr>
                  <w:t>−</w:t>
                </w:r>
                <w:r w:rsidR="00530DAE">
                  <w:rPr>
                    <w:rFonts w:ascii="Arial Unicode MS" w:eastAsia="Arial Unicode MS" w:hAnsi="Arial Unicode MS" w:cs="Arial Unicode MS"/>
                    <w:color w:val="333333"/>
                    <w:sz w:val="18"/>
                    <w:szCs w:val="18"/>
                  </w:rPr>
                  <w:t xml:space="preserve"> Већим делом самостално изводи закључке који се заснивају на подацима и</w:t>
                </w:r>
              </w:sdtContent>
            </w:sdt>
          </w:p>
        </w:tc>
        <w:tc>
          <w:tcPr>
            <w:tcW w:w="8300" w:type="dxa"/>
          </w:tcPr>
          <w:p w:rsidR="008A011E" w:rsidRDefault="00530DA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  <w:r>
              <w:rPr>
                <w:color w:val="000000"/>
              </w:rPr>
              <w:t>Ученик одређује унутрашње и спољашње углове троугла изражене у степенима и минутама</w:t>
            </w:r>
          </w:p>
          <w:p w:rsidR="008A011E" w:rsidRDefault="00530DA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  <w:r>
              <w:rPr>
                <w:color w:val="000000"/>
              </w:rPr>
              <w:t>Ученик  зна да опише речима  и помоћу  цртежа ставове подударности</w:t>
            </w:r>
          </w:p>
          <w:p w:rsidR="008A011E" w:rsidRDefault="00530DA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  <w:r>
              <w:rPr>
                <w:color w:val="000000"/>
              </w:rPr>
              <w:t>Уме да анализира задатак и ура</w:t>
            </w:r>
            <w:r>
              <w:rPr>
                <w:color w:val="000000"/>
              </w:rPr>
              <w:t>ди конструкцију троугла  користећи ставове подударности</w:t>
            </w:r>
          </w:p>
          <w:p w:rsidR="008A011E" w:rsidRDefault="00530DA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</w:pPr>
            <w:r>
              <w:rPr>
                <w:color w:val="000000"/>
              </w:rPr>
              <w:t>Повезује градиво , има уредне цртеже</w:t>
            </w:r>
          </w:p>
        </w:tc>
      </w:tr>
      <w:tr w:rsidR="008A011E">
        <w:trPr>
          <w:gridAfter w:val="1"/>
          <w:wAfter w:w="175" w:type="dxa"/>
          <w:cantSplit/>
          <w:trHeight w:val="870"/>
          <w:tblHeader/>
        </w:trPr>
        <w:tc>
          <w:tcPr>
            <w:tcW w:w="3794" w:type="dxa"/>
            <w:vMerge/>
          </w:tcPr>
          <w:p w:rsidR="008A011E" w:rsidRDefault="008A0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2126" w:type="dxa"/>
          </w:tcPr>
          <w:p w:rsidR="008A011E" w:rsidRDefault="00530DAE">
            <w:pPr>
              <w:jc w:val="center"/>
              <w:rPr>
                <w:b/>
              </w:rPr>
            </w:pPr>
            <w:r>
              <w:rPr>
                <w:b/>
              </w:rPr>
              <w:t>Довољан (2 )</w:t>
            </w:r>
          </w:p>
          <w:p w:rsidR="008A011E" w:rsidRDefault="00530D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 w:line="240" w:lineRule="auto"/>
              <w:rPr>
                <w:rFonts w:ascii="Verdana" w:eastAsia="Verdana" w:hAnsi="Verdana" w:cs="Verdana"/>
                <w:color w:val="333333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33333"/>
                <w:sz w:val="18"/>
                <w:szCs w:val="18"/>
              </w:rPr>
              <w:t>-Знања која је остварио су на нивоу репродукције, уз минималну примену.</w:t>
            </w:r>
          </w:p>
          <w:p w:rsidR="008A011E" w:rsidRDefault="008A011E"/>
        </w:tc>
        <w:tc>
          <w:tcPr>
            <w:tcW w:w="8300" w:type="dxa"/>
          </w:tcPr>
          <w:p w:rsidR="008A011E" w:rsidRDefault="00530DAE">
            <w:r>
              <w:t>-Ученик одређује унутрашње и спољашње углове троугла изражене у степенима</w:t>
            </w:r>
          </w:p>
          <w:p w:rsidR="008A011E" w:rsidRDefault="00530DAE">
            <w:r>
              <w:t>- Зна поделу троуглова, препознаје и користи у подударности</w:t>
            </w:r>
          </w:p>
          <w:p w:rsidR="008A011E" w:rsidRDefault="00530DAE">
            <w:r>
              <w:t>- Решава задатке затвореног типа из подударности троуглова</w:t>
            </w:r>
          </w:p>
          <w:p w:rsidR="008A011E" w:rsidRDefault="00530DAE">
            <w:r>
              <w:t>-Конструише  поједине углове , правилно користи шестар и троугао</w:t>
            </w:r>
          </w:p>
          <w:p w:rsidR="008A011E" w:rsidRDefault="00530DAE">
            <w:r>
              <w:t>- Конструише једнакостарничан , једнакокраки троугао ако су дате страниц</w:t>
            </w:r>
            <w:r>
              <w:t>е</w:t>
            </w:r>
          </w:p>
        </w:tc>
      </w:tr>
      <w:tr w:rsidR="008A011E">
        <w:trPr>
          <w:gridAfter w:val="1"/>
          <w:wAfter w:w="175" w:type="dxa"/>
          <w:cantSplit/>
          <w:trHeight w:val="870"/>
          <w:tblHeader/>
        </w:trPr>
        <w:tc>
          <w:tcPr>
            <w:tcW w:w="3794" w:type="dxa"/>
            <w:vMerge/>
          </w:tcPr>
          <w:p w:rsidR="008A011E" w:rsidRDefault="008A0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2126" w:type="dxa"/>
          </w:tcPr>
          <w:p w:rsidR="008A011E" w:rsidRDefault="00530DAE">
            <w:pPr>
              <w:rPr>
                <w:b/>
              </w:rPr>
            </w:pPr>
            <w:r>
              <w:rPr>
                <w:b/>
              </w:rPr>
              <w:t>Недовољан ( 1)</w:t>
            </w:r>
          </w:p>
          <w:p w:rsidR="008A011E" w:rsidRDefault="008A0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 w:line="240" w:lineRule="auto"/>
              <w:rPr>
                <w:rFonts w:ascii="Verdana" w:eastAsia="Verdana" w:hAnsi="Verdana" w:cs="Verdana"/>
                <w:color w:val="333333"/>
                <w:sz w:val="18"/>
                <w:szCs w:val="18"/>
              </w:rPr>
            </w:pPr>
            <w:sdt>
              <w:sdtPr>
                <w:tag w:val="goog_rdk_11"/>
                <w:id w:val="999418"/>
              </w:sdtPr>
              <w:sdtContent>
                <w:r w:rsidR="00530DAE">
                  <w:rPr>
                    <w:rFonts w:ascii="Arial Unicode MS" w:eastAsia="Arial Unicode MS" w:hAnsi="Arial Unicode MS" w:cs="Arial Unicode MS"/>
                    <w:color w:val="333333"/>
                    <w:sz w:val="18"/>
                    <w:szCs w:val="18"/>
                  </w:rPr>
                  <w:t>−</w:t>
                </w:r>
                <w:r w:rsidR="00530DAE">
                  <w:rPr>
                    <w:rFonts w:ascii="Arial Unicode MS" w:eastAsia="Arial Unicode MS" w:hAnsi="Arial Unicode MS" w:cs="Arial Unicode MS"/>
                    <w:color w:val="333333"/>
                    <w:sz w:val="18"/>
                    <w:szCs w:val="18"/>
                  </w:rPr>
                  <w:t xml:space="preserve"> Критички не рaсуђуje.</w:t>
                </w:r>
              </w:sdtContent>
            </w:sdt>
          </w:p>
          <w:p w:rsidR="008A011E" w:rsidRDefault="00530D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 w:line="240" w:lineRule="auto"/>
              <w:rPr>
                <w:rFonts w:ascii="Verdana" w:eastAsia="Verdana" w:hAnsi="Verdana" w:cs="Verdana"/>
                <w:color w:val="333333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33333"/>
                <w:sz w:val="18"/>
                <w:szCs w:val="18"/>
              </w:rPr>
              <w:t>- Не показује интересовање за учешће у активностима нити ангажовање.</w:t>
            </w:r>
          </w:p>
          <w:p w:rsidR="008A011E" w:rsidRDefault="008A011E"/>
        </w:tc>
        <w:tc>
          <w:tcPr>
            <w:tcW w:w="8300" w:type="dxa"/>
          </w:tcPr>
          <w:p w:rsidR="008A011E" w:rsidRDefault="00530DAE">
            <w:r>
              <w:t>-Ученик  не зна колики је збир углова троугла и не уме  рачунски  да  одреди  угао троугла</w:t>
            </w:r>
          </w:p>
          <w:p w:rsidR="008A011E" w:rsidRDefault="00530DAE">
            <w:r>
              <w:t>-  Не разликује врсте троуглова</w:t>
            </w:r>
          </w:p>
          <w:p w:rsidR="008A011E" w:rsidRDefault="00530DAE">
            <w:r>
              <w:t>- Ученик не уочава подударне троуглове на цртежу</w:t>
            </w:r>
          </w:p>
          <w:p w:rsidR="008A011E" w:rsidRDefault="00530DAE">
            <w:r>
              <w:t>- Не уме да  конструише једнакостарничан , једнакокраки троугао ако су дате странице</w:t>
            </w:r>
          </w:p>
        </w:tc>
      </w:tr>
      <w:tr w:rsidR="008A011E">
        <w:trPr>
          <w:gridAfter w:val="1"/>
          <w:wAfter w:w="175" w:type="dxa"/>
          <w:cantSplit/>
          <w:trHeight w:val="1245"/>
          <w:tblHeader/>
        </w:trPr>
        <w:tc>
          <w:tcPr>
            <w:tcW w:w="3794" w:type="dxa"/>
            <w:vMerge w:val="restart"/>
          </w:tcPr>
          <w:p w:rsidR="008A011E" w:rsidRDefault="00530DA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РАЦИОНАЛНИ БРОЈЕВИ </w:t>
            </w:r>
          </w:p>
          <w:p w:rsidR="008A011E" w:rsidRDefault="00530D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jc w:val="center"/>
              <w:rPr>
                <w:color w:val="000000"/>
              </w:rPr>
            </w:pPr>
            <w:r>
              <w:rPr>
                <w:color w:val="000000"/>
              </w:rPr>
              <w:t>(први део)</w:t>
            </w:r>
          </w:p>
          <w:p w:rsidR="008A011E" w:rsidRDefault="008A011E"/>
          <w:p w:rsidR="008A011E" w:rsidRDefault="008A011E"/>
          <w:p w:rsidR="008A011E" w:rsidRDefault="008A011E"/>
          <w:p w:rsidR="008A011E" w:rsidRDefault="008A011E"/>
          <w:p w:rsidR="008A011E" w:rsidRDefault="008A011E"/>
          <w:p w:rsidR="008A011E" w:rsidRDefault="008A011E"/>
          <w:p w:rsidR="008A011E" w:rsidRDefault="008A011E"/>
          <w:p w:rsidR="008A011E" w:rsidRDefault="008A011E"/>
          <w:p w:rsidR="008A011E" w:rsidRDefault="008A011E"/>
          <w:p w:rsidR="008A011E" w:rsidRDefault="008A011E"/>
          <w:p w:rsidR="008A011E" w:rsidRDefault="008A011E"/>
        </w:tc>
        <w:tc>
          <w:tcPr>
            <w:tcW w:w="2126" w:type="dxa"/>
          </w:tcPr>
          <w:p w:rsidR="008A011E" w:rsidRDefault="00530DA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Одличан ( 5)</w:t>
            </w:r>
          </w:p>
          <w:p w:rsidR="008A011E" w:rsidRDefault="008A011E">
            <w:sdt>
              <w:sdtPr>
                <w:tag w:val="goog_rdk_12"/>
                <w:id w:val="999419"/>
              </w:sdtPr>
              <w:sdtContent>
                <w:r w:rsidR="00530DAE">
                  <w:rPr>
                    <w:rFonts w:ascii="Arial Unicode MS" w:eastAsia="Arial Unicode MS" w:hAnsi="Arial Unicode MS" w:cs="Arial Unicode MS"/>
                    <w:color w:val="333333"/>
                    <w:sz w:val="18"/>
                    <w:szCs w:val="18"/>
                  </w:rPr>
                  <w:t>−</w:t>
                </w:r>
                <w:r w:rsidR="00530DAE">
                  <w:rPr>
                    <w:rFonts w:ascii="Arial Unicode MS" w:eastAsia="Arial Unicode MS" w:hAnsi="Arial Unicode MS" w:cs="Arial Unicode MS"/>
                    <w:color w:val="333333"/>
                    <w:sz w:val="18"/>
                    <w:szCs w:val="18"/>
                  </w:rPr>
                  <w:t xml:space="preserve"> Показује изузетну самосталност уз изузетно висок степен активности и ангажовања</w:t>
                </w:r>
              </w:sdtContent>
            </w:sdt>
          </w:p>
          <w:p w:rsidR="008A011E" w:rsidRDefault="008A011E"/>
        </w:tc>
        <w:tc>
          <w:tcPr>
            <w:tcW w:w="8300" w:type="dxa"/>
          </w:tcPr>
          <w:p w:rsidR="008A011E" w:rsidRDefault="00530DAE">
            <w:r>
              <w:t>-Ученик креира задатке</w:t>
            </w:r>
          </w:p>
          <w:p w:rsidR="008A011E" w:rsidRDefault="00530DAE">
            <w:r>
              <w:t>- Ученик самостално поставља бројевне изразе</w:t>
            </w:r>
          </w:p>
          <w:p w:rsidR="008A011E" w:rsidRDefault="00530DAE">
            <w:r>
              <w:t>-Примењује знање на задацима различитог типа</w:t>
            </w:r>
          </w:p>
          <w:p w:rsidR="008A011E" w:rsidRDefault="00530DAE">
            <w:r>
              <w:t>-Служи за пример другима својим радом, ангажовањем, мотива</w:t>
            </w:r>
            <w:r>
              <w:t>цијом, креативношћу</w:t>
            </w:r>
          </w:p>
        </w:tc>
      </w:tr>
      <w:tr w:rsidR="008A011E">
        <w:trPr>
          <w:gridAfter w:val="1"/>
          <w:wAfter w:w="175" w:type="dxa"/>
          <w:cantSplit/>
          <w:trHeight w:val="1305"/>
          <w:tblHeader/>
        </w:trPr>
        <w:tc>
          <w:tcPr>
            <w:tcW w:w="3794" w:type="dxa"/>
            <w:vMerge/>
          </w:tcPr>
          <w:p w:rsidR="008A011E" w:rsidRDefault="008A0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2126" w:type="dxa"/>
          </w:tcPr>
          <w:p w:rsidR="008A011E" w:rsidRDefault="00530DAE">
            <w:pPr>
              <w:jc w:val="center"/>
              <w:rPr>
                <w:b/>
              </w:rPr>
            </w:pPr>
            <w:r>
              <w:rPr>
                <w:b/>
              </w:rPr>
              <w:t>Брло добар (4)</w:t>
            </w:r>
          </w:p>
          <w:p w:rsidR="008A011E" w:rsidRDefault="00530DAE">
            <w:pPr>
              <w:jc w:val="center"/>
            </w:pPr>
            <w:r>
              <w:t>разумевање</w:t>
            </w:r>
          </w:p>
        </w:tc>
        <w:tc>
          <w:tcPr>
            <w:tcW w:w="8300" w:type="dxa"/>
          </w:tcPr>
          <w:p w:rsidR="008A011E" w:rsidRDefault="00530DAE">
            <w:r>
              <w:t>-Ученик влада рачунским операцијама , али није увек довољно прецизан, има развијен у самокритику, упоран је у решавању задатака.</w:t>
            </w:r>
          </w:p>
          <w:p w:rsidR="008A011E" w:rsidRDefault="00530DAE">
            <w:r>
              <w:t>- Ученик уме да користи податке са графикона.</w:t>
            </w:r>
          </w:p>
          <w:p w:rsidR="008A011E" w:rsidRDefault="00530DAE">
            <w:r>
              <w:t>-Текстуалне задатке поставља и решава.</w:t>
            </w:r>
          </w:p>
        </w:tc>
      </w:tr>
      <w:tr w:rsidR="008A011E">
        <w:trPr>
          <w:gridAfter w:val="1"/>
          <w:wAfter w:w="175" w:type="dxa"/>
          <w:cantSplit/>
          <w:trHeight w:val="1515"/>
          <w:tblHeader/>
        </w:trPr>
        <w:tc>
          <w:tcPr>
            <w:tcW w:w="3794" w:type="dxa"/>
            <w:vMerge/>
          </w:tcPr>
          <w:p w:rsidR="008A011E" w:rsidRDefault="008A0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2126" w:type="dxa"/>
          </w:tcPr>
          <w:p w:rsidR="008A011E" w:rsidRDefault="00530DAE">
            <w:pPr>
              <w:jc w:val="center"/>
              <w:rPr>
                <w:b/>
              </w:rPr>
            </w:pPr>
            <w:r>
              <w:rPr>
                <w:b/>
              </w:rPr>
              <w:t>Добар ( 3 )</w:t>
            </w:r>
          </w:p>
          <w:p w:rsidR="008A011E" w:rsidRDefault="00530DAE">
            <w:pPr>
              <w:jc w:val="center"/>
            </w:pPr>
            <w:r>
              <w:t>репродукција</w:t>
            </w:r>
          </w:p>
        </w:tc>
        <w:tc>
          <w:tcPr>
            <w:tcW w:w="8300" w:type="dxa"/>
          </w:tcPr>
          <w:p w:rsidR="008A011E" w:rsidRDefault="00530DA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  <w:r>
              <w:rPr>
                <w:color w:val="000000"/>
              </w:rPr>
              <w:t>Ученик упоређује рационалне бројеве, представља на бројевној прави.</w:t>
            </w:r>
          </w:p>
          <w:p w:rsidR="008A011E" w:rsidRDefault="00530DA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  <w:r>
              <w:rPr>
                <w:color w:val="000000"/>
              </w:rPr>
              <w:t>Сабира и одузима рационалне бројеве у оба записа</w:t>
            </w:r>
          </w:p>
          <w:p w:rsidR="008A011E" w:rsidRDefault="00530DA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  <w:r>
              <w:rPr>
                <w:color w:val="000000"/>
              </w:rPr>
              <w:t>Одређује бројевну вредност  постављеног  израза</w:t>
            </w:r>
          </w:p>
          <w:p w:rsidR="008A011E" w:rsidRDefault="00530DA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  <w:r>
              <w:rPr>
                <w:color w:val="000000"/>
              </w:rPr>
              <w:t>Ученик самостално на основу текста поставља бројевни израз</w:t>
            </w:r>
          </w:p>
          <w:p w:rsidR="008A011E" w:rsidRDefault="00530DA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</w:pPr>
            <w:r>
              <w:rPr>
                <w:color w:val="000000"/>
              </w:rPr>
              <w:t>Одређује бројевну вредност израза са променљивим</w:t>
            </w:r>
          </w:p>
        </w:tc>
      </w:tr>
      <w:tr w:rsidR="008A011E">
        <w:trPr>
          <w:gridAfter w:val="1"/>
          <w:wAfter w:w="175" w:type="dxa"/>
          <w:cantSplit/>
          <w:trHeight w:val="870"/>
          <w:tblHeader/>
        </w:trPr>
        <w:tc>
          <w:tcPr>
            <w:tcW w:w="3794" w:type="dxa"/>
            <w:vMerge/>
          </w:tcPr>
          <w:p w:rsidR="008A011E" w:rsidRDefault="008A0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2126" w:type="dxa"/>
          </w:tcPr>
          <w:p w:rsidR="008A011E" w:rsidRDefault="00530DAE">
            <w:pPr>
              <w:jc w:val="center"/>
              <w:rPr>
                <w:b/>
              </w:rPr>
            </w:pPr>
            <w:r>
              <w:rPr>
                <w:b/>
              </w:rPr>
              <w:t>Довољан (2 )</w:t>
            </w:r>
          </w:p>
          <w:p w:rsidR="008A011E" w:rsidRDefault="00530DAE">
            <w:pPr>
              <w:jc w:val="center"/>
            </w:pPr>
            <w:r>
              <w:t>препознавање</w:t>
            </w:r>
          </w:p>
        </w:tc>
        <w:tc>
          <w:tcPr>
            <w:tcW w:w="8300" w:type="dxa"/>
          </w:tcPr>
          <w:p w:rsidR="008A011E" w:rsidRDefault="00530DAE">
            <w:r>
              <w:t>-Ученик упоређује рационалне бројеве истог записа.</w:t>
            </w:r>
          </w:p>
          <w:p w:rsidR="008A011E" w:rsidRDefault="00530DAE">
            <w:r>
              <w:t>-Ученик зна да сабира и одузима рационалне бројеве истог записа.</w:t>
            </w:r>
          </w:p>
          <w:p w:rsidR="008A011E" w:rsidRDefault="00530DAE">
            <w:r>
              <w:t>- Ученик зна да одреди апсолутну вредност рационалног броја</w:t>
            </w:r>
          </w:p>
          <w:p w:rsidR="008A011E" w:rsidRDefault="008A011E"/>
        </w:tc>
      </w:tr>
      <w:tr w:rsidR="008A011E">
        <w:trPr>
          <w:gridAfter w:val="1"/>
          <w:wAfter w:w="175" w:type="dxa"/>
          <w:cantSplit/>
          <w:trHeight w:val="870"/>
          <w:tblHeader/>
        </w:trPr>
        <w:tc>
          <w:tcPr>
            <w:tcW w:w="3794" w:type="dxa"/>
            <w:vMerge/>
          </w:tcPr>
          <w:p w:rsidR="008A011E" w:rsidRDefault="008A0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2126" w:type="dxa"/>
          </w:tcPr>
          <w:p w:rsidR="008A011E" w:rsidRDefault="00530DAE">
            <w:pPr>
              <w:jc w:val="center"/>
              <w:rPr>
                <w:b/>
              </w:rPr>
            </w:pPr>
            <w:r>
              <w:rPr>
                <w:b/>
              </w:rPr>
              <w:t>Недовољан ( 1)</w:t>
            </w:r>
          </w:p>
          <w:p w:rsidR="008A011E" w:rsidRDefault="00530D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 w:line="240" w:lineRule="auto"/>
              <w:rPr>
                <w:rFonts w:ascii="Verdana" w:eastAsia="Verdana" w:hAnsi="Verdana" w:cs="Verdana"/>
                <w:color w:val="333333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33333"/>
                <w:sz w:val="18"/>
                <w:szCs w:val="18"/>
              </w:rPr>
              <w:t>Критички не рaсуђуje.</w:t>
            </w:r>
          </w:p>
          <w:p w:rsidR="008A011E" w:rsidRDefault="00530D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 w:line="240" w:lineRule="auto"/>
              <w:rPr>
                <w:rFonts w:ascii="Verdana" w:eastAsia="Verdana" w:hAnsi="Verdana" w:cs="Verdana"/>
                <w:color w:val="333333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33333"/>
                <w:sz w:val="18"/>
                <w:szCs w:val="18"/>
              </w:rPr>
              <w:t>- Не показује интересовање за учешће у активностима нити ангажовање.</w:t>
            </w:r>
          </w:p>
          <w:p w:rsidR="008A011E" w:rsidRDefault="008A011E"/>
        </w:tc>
        <w:tc>
          <w:tcPr>
            <w:tcW w:w="8300" w:type="dxa"/>
          </w:tcPr>
          <w:p w:rsidR="008A011E" w:rsidRDefault="00530DA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  <w:r>
              <w:rPr>
                <w:color w:val="000000"/>
              </w:rPr>
              <w:t>Ученик не уме да препозна рационалне негативне и позитивне бројеве</w:t>
            </w:r>
          </w:p>
          <w:p w:rsidR="008A011E" w:rsidRDefault="00530DA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  <w:r>
              <w:rPr>
                <w:color w:val="000000"/>
              </w:rPr>
              <w:t>Ученик не уме да одреди супротан број датог рационалног броја</w:t>
            </w:r>
          </w:p>
          <w:p w:rsidR="008A011E" w:rsidRDefault="00530DA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</w:pPr>
            <w:r>
              <w:rPr>
                <w:color w:val="000000"/>
              </w:rPr>
              <w:t>Ученик не влада правилима рачунских операција у скупу рационалних бројева у облику разломка и децималног записа</w:t>
            </w:r>
          </w:p>
        </w:tc>
      </w:tr>
      <w:tr w:rsidR="008A011E">
        <w:trPr>
          <w:gridAfter w:val="1"/>
          <w:wAfter w:w="175" w:type="dxa"/>
          <w:cantSplit/>
          <w:trHeight w:val="1245"/>
          <w:tblHeader/>
        </w:trPr>
        <w:tc>
          <w:tcPr>
            <w:tcW w:w="3794" w:type="dxa"/>
            <w:vMerge w:val="restart"/>
          </w:tcPr>
          <w:p w:rsidR="008A011E" w:rsidRDefault="00530DA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ЧЕТВОРОУГАО</w:t>
            </w:r>
          </w:p>
          <w:p w:rsidR="008A011E" w:rsidRDefault="008A011E"/>
          <w:p w:rsidR="008A011E" w:rsidRDefault="008A011E"/>
          <w:p w:rsidR="008A011E" w:rsidRDefault="008A011E"/>
          <w:p w:rsidR="008A011E" w:rsidRDefault="008A011E"/>
          <w:p w:rsidR="008A011E" w:rsidRDefault="008A011E"/>
          <w:p w:rsidR="008A011E" w:rsidRDefault="008A011E"/>
          <w:p w:rsidR="008A011E" w:rsidRDefault="008A011E"/>
          <w:p w:rsidR="008A011E" w:rsidRDefault="008A011E"/>
          <w:p w:rsidR="008A011E" w:rsidRDefault="008A011E"/>
          <w:p w:rsidR="008A011E" w:rsidRDefault="008A011E"/>
        </w:tc>
        <w:tc>
          <w:tcPr>
            <w:tcW w:w="2126" w:type="dxa"/>
          </w:tcPr>
          <w:p w:rsidR="008A011E" w:rsidRDefault="00530DAE">
            <w:pPr>
              <w:jc w:val="center"/>
              <w:rPr>
                <w:b/>
              </w:rPr>
            </w:pPr>
            <w:r>
              <w:rPr>
                <w:b/>
              </w:rPr>
              <w:t>Одличан ( 5)</w:t>
            </w:r>
          </w:p>
          <w:p w:rsidR="008A011E" w:rsidRDefault="008A011E">
            <w:sdt>
              <w:sdtPr>
                <w:tag w:val="goog_rdk_13"/>
                <w:id w:val="999420"/>
              </w:sdtPr>
              <w:sdtContent>
                <w:r w:rsidR="00530DAE">
                  <w:rPr>
                    <w:rFonts w:ascii="Arial Unicode MS" w:eastAsia="Arial Unicode MS" w:hAnsi="Arial Unicode MS" w:cs="Arial Unicode MS"/>
                    <w:color w:val="333333"/>
                    <w:sz w:val="18"/>
                    <w:szCs w:val="18"/>
                  </w:rPr>
                  <w:t>−</w:t>
                </w:r>
                <w:r w:rsidR="00530DAE">
                  <w:rPr>
                    <w:rFonts w:ascii="Arial Unicode MS" w:eastAsia="Arial Unicode MS" w:hAnsi="Arial Unicode MS" w:cs="Arial Unicode MS"/>
                    <w:color w:val="333333"/>
                    <w:sz w:val="18"/>
                    <w:szCs w:val="18"/>
                  </w:rPr>
                  <w:t xml:space="preserve"> Показује изузетну самосталност уз изузетно висок степен активности и ангажовања</w:t>
                </w:r>
              </w:sdtContent>
            </w:sdt>
          </w:p>
          <w:p w:rsidR="008A011E" w:rsidRDefault="008A011E"/>
        </w:tc>
        <w:tc>
          <w:tcPr>
            <w:tcW w:w="8300" w:type="dxa"/>
          </w:tcPr>
          <w:p w:rsidR="008A011E" w:rsidRDefault="00530DAE">
            <w:r>
              <w:t>-Ученик одређује углове у свим  типовима  задатака</w:t>
            </w:r>
          </w:p>
          <w:p w:rsidR="008A011E" w:rsidRDefault="00530DAE">
            <w:r>
              <w:t>- конструише све четвороуглове</w:t>
            </w:r>
          </w:p>
          <w:p w:rsidR="008A011E" w:rsidRDefault="00530DAE">
            <w:r>
              <w:t>-Самостално логички долази до закључка о особинама четвороугла</w:t>
            </w:r>
          </w:p>
          <w:p w:rsidR="008A011E" w:rsidRDefault="00530DAE">
            <w:r>
              <w:t>-примењује знање о троуглу</w:t>
            </w:r>
            <w:r>
              <w:t xml:space="preserve"> и проширује на чевороугао</w:t>
            </w:r>
          </w:p>
          <w:p w:rsidR="008A011E" w:rsidRDefault="00530DAE">
            <w:r>
              <w:t>-уредни цртежи, конструкција има све етапе, математички зна да запише кораке рада</w:t>
            </w:r>
          </w:p>
          <w:p w:rsidR="008A011E" w:rsidRDefault="00530DAE">
            <w:r>
              <w:t>-Мотивише остале ученике својим залагањем, спреман је да помогне другу око конструкције</w:t>
            </w:r>
          </w:p>
          <w:p w:rsidR="008A011E" w:rsidRDefault="00530DAE">
            <w:r>
              <w:t>-Конструише задатке великим прибором на табли</w:t>
            </w:r>
          </w:p>
        </w:tc>
      </w:tr>
      <w:tr w:rsidR="008A011E">
        <w:trPr>
          <w:gridAfter w:val="1"/>
          <w:wAfter w:w="175" w:type="dxa"/>
          <w:cantSplit/>
          <w:trHeight w:val="1305"/>
          <w:tblHeader/>
        </w:trPr>
        <w:tc>
          <w:tcPr>
            <w:tcW w:w="3794" w:type="dxa"/>
            <w:vMerge/>
          </w:tcPr>
          <w:p w:rsidR="008A011E" w:rsidRDefault="008A0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2126" w:type="dxa"/>
          </w:tcPr>
          <w:p w:rsidR="008A011E" w:rsidRDefault="00530DAE">
            <w:pPr>
              <w:jc w:val="center"/>
              <w:rPr>
                <w:b/>
              </w:rPr>
            </w:pPr>
            <w:r>
              <w:rPr>
                <w:b/>
              </w:rPr>
              <w:t>Брло добар (4)</w:t>
            </w:r>
          </w:p>
          <w:p w:rsidR="008A011E" w:rsidRDefault="00530DAE">
            <w:pPr>
              <w:jc w:val="center"/>
            </w:pPr>
            <w:r>
              <w:t>разумевање</w:t>
            </w:r>
          </w:p>
        </w:tc>
        <w:tc>
          <w:tcPr>
            <w:tcW w:w="8300" w:type="dxa"/>
          </w:tcPr>
          <w:p w:rsidR="008A011E" w:rsidRDefault="00530DAE">
            <w:r>
              <w:t>-полусамостално долази до решења конструктивних задатака</w:t>
            </w:r>
          </w:p>
          <w:p w:rsidR="008A011E" w:rsidRDefault="00530DAE">
            <w:r>
              <w:t>-ради домаће задатке, конструише, одређује  углове четвороугла</w:t>
            </w:r>
          </w:p>
          <w:p w:rsidR="008A011E" w:rsidRDefault="00530DAE">
            <w:r>
              <w:t>-зна особине паралелограма и примењује знања</w:t>
            </w:r>
          </w:p>
          <w:p w:rsidR="008A011E" w:rsidRDefault="00530DAE">
            <w:r>
              <w:t>-решава самостално задатке  и уз помоћ наставника</w:t>
            </w:r>
          </w:p>
          <w:p w:rsidR="008A011E" w:rsidRDefault="00530DAE">
            <w:r>
              <w:t>-примењује стеч</w:t>
            </w:r>
            <w:r>
              <w:t>ена знања полусамостално  ( трапез, делтоид, трапезоид )</w:t>
            </w:r>
          </w:p>
        </w:tc>
      </w:tr>
      <w:tr w:rsidR="008A011E">
        <w:trPr>
          <w:gridAfter w:val="1"/>
          <w:wAfter w:w="175" w:type="dxa"/>
          <w:cantSplit/>
          <w:trHeight w:val="1515"/>
          <w:tblHeader/>
        </w:trPr>
        <w:tc>
          <w:tcPr>
            <w:tcW w:w="3794" w:type="dxa"/>
            <w:vMerge/>
          </w:tcPr>
          <w:p w:rsidR="008A011E" w:rsidRDefault="008A0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2126" w:type="dxa"/>
          </w:tcPr>
          <w:p w:rsidR="008A011E" w:rsidRDefault="00530DAE">
            <w:pPr>
              <w:jc w:val="center"/>
              <w:rPr>
                <w:b/>
              </w:rPr>
            </w:pPr>
            <w:r>
              <w:rPr>
                <w:b/>
              </w:rPr>
              <w:t>Добар ( 3 )</w:t>
            </w:r>
          </w:p>
          <w:p w:rsidR="008A011E" w:rsidRDefault="00530DAE">
            <w:pPr>
              <w:jc w:val="center"/>
            </w:pPr>
            <w:r>
              <w:t>репродукција</w:t>
            </w:r>
          </w:p>
        </w:tc>
        <w:tc>
          <w:tcPr>
            <w:tcW w:w="8300" w:type="dxa"/>
          </w:tcPr>
          <w:p w:rsidR="008A011E" w:rsidRDefault="00530DA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  <w:r>
              <w:rPr>
                <w:color w:val="000000"/>
              </w:rPr>
              <w:t>Ученик одређује унутрашње и спољашње углове четвороугла у различитим примерима</w:t>
            </w:r>
          </w:p>
          <w:p w:rsidR="008A011E" w:rsidRDefault="00530DA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  <w:r>
              <w:rPr>
                <w:color w:val="000000"/>
              </w:rPr>
              <w:t>Зна поделу  четвороуглова и особине</w:t>
            </w:r>
          </w:p>
          <w:p w:rsidR="008A011E" w:rsidRDefault="00530DA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  <w:r>
              <w:rPr>
                <w:color w:val="000000"/>
              </w:rPr>
              <w:t xml:space="preserve">Зна да конструише четвороугао </w:t>
            </w:r>
          </w:p>
          <w:p w:rsidR="008A011E" w:rsidRDefault="00530DA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  <w:r>
              <w:rPr>
                <w:color w:val="000000"/>
              </w:rPr>
              <w:t>Зна да примени решавање једначине код средње линије трапеза</w:t>
            </w:r>
          </w:p>
          <w:p w:rsidR="008A011E" w:rsidRDefault="00530DA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</w:pPr>
            <w:r>
              <w:rPr>
                <w:color w:val="000000"/>
              </w:rPr>
              <w:t>Зна да анализира и конструише паралелограм</w:t>
            </w:r>
          </w:p>
        </w:tc>
      </w:tr>
      <w:tr w:rsidR="008A011E">
        <w:trPr>
          <w:gridAfter w:val="1"/>
          <w:wAfter w:w="175" w:type="dxa"/>
          <w:cantSplit/>
          <w:trHeight w:val="870"/>
          <w:tblHeader/>
        </w:trPr>
        <w:tc>
          <w:tcPr>
            <w:tcW w:w="3794" w:type="dxa"/>
            <w:vMerge/>
          </w:tcPr>
          <w:p w:rsidR="008A011E" w:rsidRDefault="008A0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2126" w:type="dxa"/>
          </w:tcPr>
          <w:p w:rsidR="008A011E" w:rsidRDefault="00530DAE">
            <w:pPr>
              <w:jc w:val="center"/>
              <w:rPr>
                <w:b/>
              </w:rPr>
            </w:pPr>
            <w:r>
              <w:rPr>
                <w:b/>
              </w:rPr>
              <w:t>Довољан (2 )</w:t>
            </w:r>
          </w:p>
          <w:p w:rsidR="008A011E" w:rsidRDefault="00530DAE">
            <w:pPr>
              <w:jc w:val="center"/>
            </w:pPr>
            <w:r>
              <w:t>препознавање</w:t>
            </w:r>
          </w:p>
        </w:tc>
        <w:tc>
          <w:tcPr>
            <w:tcW w:w="8300" w:type="dxa"/>
          </w:tcPr>
          <w:p w:rsidR="008A011E" w:rsidRDefault="00530DAE">
            <w:r>
              <w:t>- Ученик зна да израчуна  унутрашње и спољашње углове четвороугла изражене у степенима</w:t>
            </w:r>
          </w:p>
          <w:p w:rsidR="008A011E" w:rsidRDefault="00530DAE">
            <w:r>
              <w:t xml:space="preserve">- ученик зна да пребројава  и одређује врсту четвороуглова на сложенијим цртежима </w:t>
            </w:r>
          </w:p>
          <w:p w:rsidR="008A011E" w:rsidRDefault="00530DAE">
            <w:r>
              <w:t>-Ученик зна да конструише квадрат и правоугаоник, да опише и упише ркружницу</w:t>
            </w:r>
          </w:p>
          <w:p w:rsidR="008A011E" w:rsidRDefault="00530DAE">
            <w:r>
              <w:t xml:space="preserve">- Ученик зна да одреди средњу линију трапеза на цртежу, зна да је израчуна </w:t>
            </w:r>
          </w:p>
        </w:tc>
      </w:tr>
      <w:tr w:rsidR="008A011E">
        <w:trPr>
          <w:gridAfter w:val="1"/>
          <w:wAfter w:w="175" w:type="dxa"/>
          <w:cantSplit/>
          <w:trHeight w:val="870"/>
          <w:tblHeader/>
        </w:trPr>
        <w:tc>
          <w:tcPr>
            <w:tcW w:w="3794" w:type="dxa"/>
            <w:vMerge/>
          </w:tcPr>
          <w:p w:rsidR="008A011E" w:rsidRDefault="008A0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2126" w:type="dxa"/>
          </w:tcPr>
          <w:p w:rsidR="008A011E" w:rsidRDefault="00530DAE">
            <w:r>
              <w:rPr>
                <w:b/>
              </w:rPr>
              <w:t>Недовољан ( 1</w:t>
            </w:r>
            <w:r>
              <w:t>)</w:t>
            </w:r>
          </w:p>
          <w:p w:rsidR="008A011E" w:rsidRDefault="00530D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 w:line="240" w:lineRule="auto"/>
              <w:rPr>
                <w:rFonts w:ascii="Verdana" w:eastAsia="Verdana" w:hAnsi="Verdana" w:cs="Verdana"/>
                <w:color w:val="333333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33333"/>
                <w:sz w:val="18"/>
                <w:szCs w:val="18"/>
              </w:rPr>
              <w:t>-Критички не рaсуђуje.</w:t>
            </w:r>
          </w:p>
          <w:p w:rsidR="008A011E" w:rsidRDefault="00530D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 w:line="240" w:lineRule="auto"/>
              <w:rPr>
                <w:rFonts w:ascii="Verdana" w:eastAsia="Verdana" w:hAnsi="Verdana" w:cs="Verdana"/>
                <w:color w:val="333333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33333"/>
                <w:sz w:val="18"/>
                <w:szCs w:val="18"/>
              </w:rPr>
              <w:t>- Не показује интересовање за учешће у активностима нити ангажовање.</w:t>
            </w:r>
          </w:p>
          <w:p w:rsidR="008A011E" w:rsidRDefault="008A011E"/>
        </w:tc>
        <w:tc>
          <w:tcPr>
            <w:tcW w:w="8300" w:type="dxa"/>
          </w:tcPr>
          <w:p w:rsidR="008A011E" w:rsidRDefault="00530DAE">
            <w:r>
              <w:t>Ученик  показује незнање</w:t>
            </w:r>
          </w:p>
          <w:p w:rsidR="008A011E" w:rsidRDefault="00530DAE">
            <w:r>
              <w:t xml:space="preserve"> -У  подели четвороуглова, конструкцији  квадрата и правоугаоника</w:t>
            </w:r>
          </w:p>
          <w:p w:rsidR="008A011E" w:rsidRDefault="00530DAE">
            <w:r>
              <w:t>-у одређивању углова четвороугла, особинама паралелограма, трапеза</w:t>
            </w:r>
          </w:p>
          <w:p w:rsidR="008A011E" w:rsidRDefault="00530DAE">
            <w:r>
              <w:t>-показује незнање у означавању четвороуглова</w:t>
            </w:r>
          </w:p>
        </w:tc>
      </w:tr>
      <w:tr w:rsidR="008A011E">
        <w:trPr>
          <w:gridAfter w:val="1"/>
          <w:wAfter w:w="175" w:type="dxa"/>
          <w:cantSplit/>
          <w:trHeight w:val="1245"/>
          <w:tblHeader/>
        </w:trPr>
        <w:tc>
          <w:tcPr>
            <w:tcW w:w="3794" w:type="dxa"/>
            <w:vMerge w:val="restart"/>
          </w:tcPr>
          <w:p w:rsidR="008A011E" w:rsidRDefault="00530DA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РАЦИОНАЛНИ БРОЈЕВИ</w:t>
            </w:r>
          </w:p>
          <w:p w:rsidR="008A011E" w:rsidRDefault="00530D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jc w:val="center"/>
              <w:rPr>
                <w:color w:val="000000"/>
              </w:rPr>
            </w:pPr>
            <w:r>
              <w:rPr>
                <w:color w:val="000000"/>
              </w:rPr>
              <w:t>(други  део)</w:t>
            </w:r>
          </w:p>
          <w:p w:rsidR="008A011E" w:rsidRDefault="008A011E"/>
          <w:p w:rsidR="008A011E" w:rsidRDefault="008A011E"/>
          <w:p w:rsidR="008A011E" w:rsidRDefault="008A011E"/>
          <w:p w:rsidR="008A011E" w:rsidRDefault="008A011E"/>
          <w:p w:rsidR="008A011E" w:rsidRDefault="008A011E"/>
          <w:p w:rsidR="008A011E" w:rsidRDefault="008A011E"/>
          <w:p w:rsidR="008A011E" w:rsidRDefault="008A011E"/>
          <w:p w:rsidR="008A011E" w:rsidRDefault="008A011E"/>
          <w:p w:rsidR="008A011E" w:rsidRDefault="008A011E"/>
        </w:tc>
        <w:tc>
          <w:tcPr>
            <w:tcW w:w="2126" w:type="dxa"/>
          </w:tcPr>
          <w:p w:rsidR="008A011E" w:rsidRDefault="00530DA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Одличан ( 5)</w:t>
            </w:r>
          </w:p>
          <w:p w:rsidR="008A011E" w:rsidRDefault="008A011E">
            <w:sdt>
              <w:sdtPr>
                <w:tag w:val="goog_rdk_14"/>
                <w:id w:val="999421"/>
              </w:sdtPr>
              <w:sdtContent>
                <w:r w:rsidR="00530DAE">
                  <w:rPr>
                    <w:rFonts w:ascii="Arial Unicode MS" w:eastAsia="Arial Unicode MS" w:hAnsi="Arial Unicode MS" w:cs="Arial Unicode MS"/>
                    <w:color w:val="333333"/>
                    <w:sz w:val="18"/>
                    <w:szCs w:val="18"/>
                  </w:rPr>
                  <w:t>−</w:t>
                </w:r>
                <w:r w:rsidR="00530DAE">
                  <w:rPr>
                    <w:rFonts w:ascii="Arial Unicode MS" w:eastAsia="Arial Unicode MS" w:hAnsi="Arial Unicode MS" w:cs="Arial Unicode MS"/>
                    <w:color w:val="333333"/>
                    <w:sz w:val="18"/>
                    <w:szCs w:val="18"/>
                  </w:rPr>
                  <w:t xml:space="preserve"> Показује изузетну самосталност уз изузетно висок степен активности и ангажовања</w:t>
                </w:r>
              </w:sdtContent>
            </w:sdt>
          </w:p>
          <w:p w:rsidR="008A011E" w:rsidRDefault="008A011E"/>
        </w:tc>
        <w:tc>
          <w:tcPr>
            <w:tcW w:w="8300" w:type="dxa"/>
          </w:tcPr>
          <w:p w:rsidR="008A011E" w:rsidRDefault="00530DAE">
            <w:r>
              <w:t>Одређује вредност сложенијих израза</w:t>
            </w:r>
          </w:p>
          <w:p w:rsidR="008A011E" w:rsidRDefault="00530DAE">
            <w:r>
              <w:t>Решава једначине и неједначине свих типова</w:t>
            </w:r>
          </w:p>
          <w:p w:rsidR="008A011E" w:rsidRDefault="00530DAE">
            <w:r>
              <w:t xml:space="preserve">Повезује раније стечена знања </w:t>
            </w:r>
          </w:p>
          <w:p w:rsidR="008A011E" w:rsidRDefault="00530DAE">
            <w:r>
              <w:t>Мотивисан за рад, упоран  у изради</w:t>
            </w:r>
          </w:p>
          <w:p w:rsidR="008A011E" w:rsidRDefault="00530DAE">
            <w:r>
              <w:t>Помаже другарима, прати све типове задатака и пише</w:t>
            </w:r>
          </w:p>
          <w:p w:rsidR="008A011E" w:rsidRDefault="00530DAE">
            <w:r>
              <w:t>Показује изузетну самосталност и прецизност</w:t>
            </w:r>
          </w:p>
        </w:tc>
      </w:tr>
      <w:tr w:rsidR="008A011E">
        <w:trPr>
          <w:gridAfter w:val="1"/>
          <w:wAfter w:w="175" w:type="dxa"/>
          <w:cantSplit/>
          <w:trHeight w:val="1305"/>
          <w:tblHeader/>
        </w:trPr>
        <w:tc>
          <w:tcPr>
            <w:tcW w:w="3794" w:type="dxa"/>
            <w:vMerge/>
          </w:tcPr>
          <w:p w:rsidR="008A011E" w:rsidRDefault="008A0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2126" w:type="dxa"/>
          </w:tcPr>
          <w:p w:rsidR="008A011E" w:rsidRDefault="00530DAE">
            <w:pPr>
              <w:jc w:val="center"/>
              <w:rPr>
                <w:b/>
              </w:rPr>
            </w:pPr>
            <w:r>
              <w:rPr>
                <w:b/>
              </w:rPr>
              <w:t>Брло добар (4)</w:t>
            </w:r>
          </w:p>
          <w:p w:rsidR="008A011E" w:rsidRDefault="00530DAE">
            <w:pPr>
              <w:jc w:val="center"/>
            </w:pPr>
            <w:r>
              <w:t>разумевање</w:t>
            </w:r>
          </w:p>
        </w:tc>
        <w:tc>
          <w:tcPr>
            <w:tcW w:w="8300" w:type="dxa"/>
          </w:tcPr>
          <w:p w:rsidR="008A011E" w:rsidRDefault="00530DAE">
            <w:r>
              <w:t>Решава постављене једначине и неједначине свих типова.</w:t>
            </w:r>
          </w:p>
          <w:p w:rsidR="008A011E" w:rsidRDefault="00530DAE">
            <w:r>
              <w:t>Критички повезује наставне садржаје у скупу рационалних бројева.</w:t>
            </w:r>
          </w:p>
          <w:p w:rsidR="008A011E" w:rsidRDefault="00530DAE">
            <w:r>
              <w:t>Полусамостално  одредјује вредност бројевног израза и израза са променљивим вредностима</w:t>
            </w:r>
          </w:p>
        </w:tc>
      </w:tr>
      <w:tr w:rsidR="008A011E">
        <w:trPr>
          <w:gridAfter w:val="1"/>
          <w:wAfter w:w="175" w:type="dxa"/>
          <w:cantSplit/>
          <w:trHeight w:val="1515"/>
          <w:tblHeader/>
        </w:trPr>
        <w:tc>
          <w:tcPr>
            <w:tcW w:w="3794" w:type="dxa"/>
            <w:vMerge/>
          </w:tcPr>
          <w:p w:rsidR="008A011E" w:rsidRDefault="008A0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2126" w:type="dxa"/>
          </w:tcPr>
          <w:p w:rsidR="008A011E" w:rsidRDefault="00530DAE">
            <w:pPr>
              <w:jc w:val="center"/>
              <w:rPr>
                <w:b/>
              </w:rPr>
            </w:pPr>
            <w:r>
              <w:rPr>
                <w:b/>
              </w:rPr>
              <w:t>Добар ( 3 )</w:t>
            </w:r>
          </w:p>
          <w:p w:rsidR="008A011E" w:rsidRDefault="00530DAE">
            <w:pPr>
              <w:jc w:val="center"/>
            </w:pPr>
            <w:r>
              <w:t>репродукција</w:t>
            </w:r>
          </w:p>
        </w:tc>
        <w:tc>
          <w:tcPr>
            <w:tcW w:w="8300" w:type="dxa"/>
          </w:tcPr>
          <w:p w:rsidR="008A011E" w:rsidRDefault="00530DAE">
            <w:r>
              <w:t>Решава једноставније једначине и неједначине.</w:t>
            </w:r>
          </w:p>
          <w:p w:rsidR="008A011E" w:rsidRDefault="00530DAE">
            <w:r>
              <w:t>Графички одређује скуп решења неједначине.</w:t>
            </w:r>
          </w:p>
          <w:p w:rsidR="008A011E" w:rsidRDefault="00530DAE">
            <w:r>
              <w:t>Састави бројевни израз на основу текста, примењује предност рачунских операција у скупу рационалних бројева.</w:t>
            </w:r>
          </w:p>
        </w:tc>
      </w:tr>
      <w:tr w:rsidR="008A011E">
        <w:trPr>
          <w:gridAfter w:val="1"/>
          <w:wAfter w:w="175" w:type="dxa"/>
          <w:cantSplit/>
          <w:trHeight w:val="870"/>
          <w:tblHeader/>
        </w:trPr>
        <w:tc>
          <w:tcPr>
            <w:tcW w:w="3794" w:type="dxa"/>
            <w:vMerge/>
          </w:tcPr>
          <w:p w:rsidR="008A011E" w:rsidRDefault="008A0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2126" w:type="dxa"/>
          </w:tcPr>
          <w:p w:rsidR="008A011E" w:rsidRDefault="00530DAE">
            <w:pPr>
              <w:jc w:val="center"/>
              <w:rPr>
                <w:b/>
              </w:rPr>
            </w:pPr>
            <w:r>
              <w:rPr>
                <w:b/>
              </w:rPr>
              <w:t>Довољан (2 )</w:t>
            </w:r>
          </w:p>
          <w:p w:rsidR="008A011E" w:rsidRDefault="00530DAE">
            <w:pPr>
              <w:jc w:val="center"/>
            </w:pPr>
            <w:r>
              <w:t>препознавање</w:t>
            </w:r>
          </w:p>
        </w:tc>
        <w:tc>
          <w:tcPr>
            <w:tcW w:w="8300" w:type="dxa"/>
          </w:tcPr>
          <w:p w:rsidR="008A011E" w:rsidRDefault="00530DAE">
            <w:r>
              <w:t xml:space="preserve">Примењује знања рачунске операције  једноставнији изрази </w:t>
            </w:r>
          </w:p>
          <w:p w:rsidR="008A011E" w:rsidRDefault="00530DAE">
            <w:r>
              <w:t xml:space="preserve">Решава једноставне једначине и неједначине </w:t>
            </w:r>
          </w:p>
          <w:p w:rsidR="008A011E" w:rsidRDefault="00530DAE">
            <w:r>
              <w:t>Провера решење једначине и неједначине</w:t>
            </w:r>
          </w:p>
        </w:tc>
      </w:tr>
      <w:tr w:rsidR="008A011E">
        <w:trPr>
          <w:gridAfter w:val="1"/>
          <w:wAfter w:w="175" w:type="dxa"/>
          <w:cantSplit/>
          <w:trHeight w:val="870"/>
          <w:tblHeader/>
        </w:trPr>
        <w:tc>
          <w:tcPr>
            <w:tcW w:w="3794" w:type="dxa"/>
            <w:vMerge/>
          </w:tcPr>
          <w:p w:rsidR="008A011E" w:rsidRDefault="008A0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2126" w:type="dxa"/>
          </w:tcPr>
          <w:p w:rsidR="008A011E" w:rsidRDefault="00530DAE">
            <w:pPr>
              <w:rPr>
                <w:b/>
              </w:rPr>
            </w:pPr>
            <w:r>
              <w:rPr>
                <w:b/>
              </w:rPr>
              <w:t>Недовољан ( 1)</w:t>
            </w:r>
          </w:p>
          <w:p w:rsidR="008A011E" w:rsidRDefault="00530D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 w:line="240" w:lineRule="auto"/>
              <w:rPr>
                <w:rFonts w:ascii="Verdana" w:eastAsia="Verdana" w:hAnsi="Verdana" w:cs="Verdana"/>
                <w:color w:val="333333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33333"/>
                <w:sz w:val="18"/>
                <w:szCs w:val="18"/>
              </w:rPr>
              <w:t>-Критички не рaсуђуje.</w:t>
            </w:r>
          </w:p>
          <w:p w:rsidR="008A011E" w:rsidRDefault="00530D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 w:line="240" w:lineRule="auto"/>
              <w:rPr>
                <w:rFonts w:ascii="Verdana" w:eastAsia="Verdana" w:hAnsi="Verdana" w:cs="Verdana"/>
                <w:color w:val="333333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33333"/>
                <w:sz w:val="18"/>
                <w:szCs w:val="18"/>
              </w:rPr>
              <w:t>- Не показује интересовање за учешће у активностима нити ангажовање.</w:t>
            </w:r>
          </w:p>
          <w:p w:rsidR="008A011E" w:rsidRDefault="008A011E"/>
        </w:tc>
        <w:tc>
          <w:tcPr>
            <w:tcW w:w="8300" w:type="dxa"/>
          </w:tcPr>
          <w:p w:rsidR="008A011E" w:rsidRDefault="00530DAE">
            <w:r>
              <w:t>Нема знања са рачунским операцијама и неуме да реши најједноставнију једначину</w:t>
            </w:r>
          </w:p>
          <w:p w:rsidR="008A011E" w:rsidRDefault="00530DAE">
            <w:r>
              <w:t>Не уме графички да прикаже решење недначине, невлада бројевном правом</w:t>
            </w:r>
          </w:p>
          <w:p w:rsidR="008A011E" w:rsidRDefault="00530DAE">
            <w:r>
              <w:t>Не уме да претвори из децималног записа у разломак и обрнуто</w:t>
            </w:r>
          </w:p>
        </w:tc>
      </w:tr>
      <w:tr w:rsidR="008A011E">
        <w:trPr>
          <w:gridAfter w:val="1"/>
          <w:wAfter w:w="175" w:type="dxa"/>
          <w:cantSplit/>
          <w:trHeight w:val="1245"/>
          <w:tblHeader/>
        </w:trPr>
        <w:tc>
          <w:tcPr>
            <w:tcW w:w="3794" w:type="dxa"/>
            <w:vMerge w:val="restart"/>
          </w:tcPr>
          <w:p w:rsidR="008A011E" w:rsidRDefault="00530DA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</w:pPr>
            <w:r>
              <w:rPr>
                <w:color w:val="000000"/>
              </w:rPr>
              <w:t>ПОВРШИНА ТРОУГЛОВА И ЧЕТВОРОУГЛОВА</w:t>
            </w:r>
          </w:p>
          <w:p w:rsidR="008A011E" w:rsidRDefault="008A011E"/>
          <w:p w:rsidR="008A011E" w:rsidRDefault="008A011E"/>
          <w:p w:rsidR="008A011E" w:rsidRDefault="008A011E"/>
          <w:p w:rsidR="008A011E" w:rsidRDefault="008A011E"/>
          <w:p w:rsidR="008A011E" w:rsidRDefault="008A011E"/>
          <w:p w:rsidR="008A011E" w:rsidRDefault="008A011E"/>
          <w:p w:rsidR="008A011E" w:rsidRDefault="008A011E"/>
          <w:p w:rsidR="008A011E" w:rsidRDefault="008A011E"/>
          <w:p w:rsidR="008A011E" w:rsidRDefault="008A011E"/>
          <w:p w:rsidR="008A011E" w:rsidRDefault="008A011E"/>
        </w:tc>
        <w:tc>
          <w:tcPr>
            <w:tcW w:w="2126" w:type="dxa"/>
          </w:tcPr>
          <w:p w:rsidR="008A011E" w:rsidRDefault="00530DA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Одличан ( 5)</w:t>
            </w:r>
          </w:p>
          <w:p w:rsidR="008A011E" w:rsidRDefault="00530DAE">
            <w:pPr>
              <w:jc w:val="center"/>
            </w:pPr>
            <w:r>
              <w:t>примена</w:t>
            </w:r>
          </w:p>
        </w:tc>
        <w:tc>
          <w:tcPr>
            <w:tcW w:w="8300" w:type="dxa"/>
          </w:tcPr>
          <w:p w:rsidR="008A011E" w:rsidRDefault="00530DAE">
            <w:r>
              <w:t xml:space="preserve">Решава све типове задатака , повезује логички знања , решава  и примењује знања о четвороугловима.  Повезује особине четвороуглова са  израчунавањем површина. Зна да разложи фигуру  , уочи  једнаке површине. Зна да одреди површину ако </w:t>
            </w:r>
            <w:r>
              <w:t>је дат угао.</w:t>
            </w:r>
          </w:p>
        </w:tc>
      </w:tr>
      <w:tr w:rsidR="008A011E">
        <w:trPr>
          <w:gridAfter w:val="1"/>
          <w:wAfter w:w="175" w:type="dxa"/>
          <w:cantSplit/>
          <w:trHeight w:val="1305"/>
          <w:tblHeader/>
        </w:trPr>
        <w:tc>
          <w:tcPr>
            <w:tcW w:w="3794" w:type="dxa"/>
            <w:vMerge/>
          </w:tcPr>
          <w:p w:rsidR="008A011E" w:rsidRDefault="008A0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2126" w:type="dxa"/>
          </w:tcPr>
          <w:p w:rsidR="008A011E" w:rsidRDefault="00530DAE">
            <w:pPr>
              <w:jc w:val="center"/>
              <w:rPr>
                <w:b/>
              </w:rPr>
            </w:pPr>
            <w:r>
              <w:rPr>
                <w:b/>
              </w:rPr>
              <w:t>Брло добар (4)</w:t>
            </w:r>
          </w:p>
          <w:p w:rsidR="008A011E" w:rsidRDefault="00530DAE">
            <w:pPr>
              <w:jc w:val="center"/>
            </w:pPr>
            <w:r>
              <w:t>разумевање</w:t>
            </w:r>
          </w:p>
        </w:tc>
        <w:tc>
          <w:tcPr>
            <w:tcW w:w="8300" w:type="dxa"/>
          </w:tcPr>
          <w:p w:rsidR="008A011E" w:rsidRDefault="00530DAE">
            <w:r>
              <w:t>Примењује површине у тражењу податка. Јасне цртеже користи у решавању задатка. Не учи напамет, повезује и користи стечена знања на задацима средњег нивоа знања.</w:t>
            </w:r>
          </w:p>
        </w:tc>
      </w:tr>
      <w:tr w:rsidR="008A011E">
        <w:trPr>
          <w:gridAfter w:val="1"/>
          <w:wAfter w:w="175" w:type="dxa"/>
          <w:cantSplit/>
          <w:trHeight w:val="1515"/>
          <w:tblHeader/>
        </w:trPr>
        <w:tc>
          <w:tcPr>
            <w:tcW w:w="3794" w:type="dxa"/>
            <w:vMerge/>
          </w:tcPr>
          <w:p w:rsidR="008A011E" w:rsidRDefault="008A0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2126" w:type="dxa"/>
          </w:tcPr>
          <w:p w:rsidR="008A011E" w:rsidRDefault="00530DAE">
            <w:pPr>
              <w:jc w:val="center"/>
              <w:rPr>
                <w:b/>
              </w:rPr>
            </w:pPr>
            <w:r>
              <w:rPr>
                <w:b/>
              </w:rPr>
              <w:t>Добар ( 3 )</w:t>
            </w:r>
          </w:p>
          <w:p w:rsidR="008A011E" w:rsidRDefault="00530DAE">
            <w:pPr>
              <w:jc w:val="center"/>
            </w:pPr>
            <w:r>
              <w:t>репродукција</w:t>
            </w:r>
          </w:p>
        </w:tc>
        <w:tc>
          <w:tcPr>
            <w:tcW w:w="8300" w:type="dxa"/>
          </w:tcPr>
          <w:p w:rsidR="008A011E" w:rsidRDefault="00530DAE">
            <w:r>
              <w:t>Показује мотивацију у раду,уредни цртежи и решење написано по етапама са поступком.  Не користи непотребне скраћенице у решавању задатака одређивање површине.</w:t>
            </w:r>
          </w:p>
        </w:tc>
      </w:tr>
      <w:tr w:rsidR="008A011E">
        <w:trPr>
          <w:gridAfter w:val="1"/>
          <w:wAfter w:w="175" w:type="dxa"/>
          <w:cantSplit/>
          <w:trHeight w:val="870"/>
          <w:tblHeader/>
        </w:trPr>
        <w:tc>
          <w:tcPr>
            <w:tcW w:w="3794" w:type="dxa"/>
            <w:vMerge/>
          </w:tcPr>
          <w:p w:rsidR="008A011E" w:rsidRDefault="008A0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2126" w:type="dxa"/>
          </w:tcPr>
          <w:p w:rsidR="008A011E" w:rsidRDefault="00530DAE">
            <w:pPr>
              <w:jc w:val="center"/>
              <w:rPr>
                <w:b/>
              </w:rPr>
            </w:pPr>
            <w:r>
              <w:rPr>
                <w:b/>
              </w:rPr>
              <w:t>Довољан (2 )</w:t>
            </w:r>
          </w:p>
          <w:p w:rsidR="008A011E" w:rsidRDefault="00530DAE">
            <w:pPr>
              <w:jc w:val="center"/>
            </w:pPr>
            <w:r>
              <w:t>препознавање</w:t>
            </w:r>
          </w:p>
        </w:tc>
        <w:tc>
          <w:tcPr>
            <w:tcW w:w="8300" w:type="dxa"/>
          </w:tcPr>
          <w:p w:rsidR="008A011E" w:rsidRDefault="00530DAE">
            <w:r>
              <w:t xml:space="preserve">Зна да нацрта прибором задати четвороугао, одреди површине када су познати сви елемени. </w:t>
            </w:r>
          </w:p>
        </w:tc>
      </w:tr>
      <w:tr w:rsidR="008A011E">
        <w:trPr>
          <w:gridAfter w:val="1"/>
          <w:wAfter w:w="175" w:type="dxa"/>
          <w:cantSplit/>
          <w:trHeight w:val="870"/>
          <w:tblHeader/>
        </w:trPr>
        <w:tc>
          <w:tcPr>
            <w:tcW w:w="3794" w:type="dxa"/>
            <w:vMerge/>
          </w:tcPr>
          <w:p w:rsidR="008A011E" w:rsidRDefault="008A0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2126" w:type="dxa"/>
          </w:tcPr>
          <w:p w:rsidR="008A011E" w:rsidRDefault="00530DAE">
            <w:pPr>
              <w:jc w:val="center"/>
              <w:rPr>
                <w:b/>
              </w:rPr>
            </w:pPr>
            <w:r>
              <w:rPr>
                <w:b/>
              </w:rPr>
              <w:t>Недовољан ( 1)</w:t>
            </w:r>
          </w:p>
          <w:p w:rsidR="008A011E" w:rsidRDefault="00530DAE">
            <w:pPr>
              <w:jc w:val="center"/>
            </w:pPr>
            <w:r>
              <w:t>Не влада материјом</w:t>
            </w:r>
          </w:p>
        </w:tc>
        <w:tc>
          <w:tcPr>
            <w:tcW w:w="8300" w:type="dxa"/>
          </w:tcPr>
          <w:p w:rsidR="008A011E" w:rsidRDefault="00530DAE">
            <w:r>
              <w:t>Не уме  да нацрта прибором задати четвороугао, одреди површине када су познати сви елемени. Не препознаје четвороуглове , називе, формуле за површину.</w:t>
            </w:r>
          </w:p>
        </w:tc>
      </w:tr>
      <w:tr w:rsidR="008A011E">
        <w:trPr>
          <w:gridAfter w:val="1"/>
          <w:wAfter w:w="175" w:type="dxa"/>
          <w:cantSplit/>
          <w:trHeight w:val="1245"/>
          <w:tblHeader/>
        </w:trPr>
        <w:tc>
          <w:tcPr>
            <w:tcW w:w="3794" w:type="dxa"/>
            <w:vMerge w:val="restart"/>
          </w:tcPr>
          <w:p w:rsidR="008A011E" w:rsidRDefault="00530DA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</w:pPr>
            <w:r>
              <w:rPr>
                <w:color w:val="000000"/>
              </w:rPr>
              <w:t>Писмени задаци</w:t>
            </w:r>
          </w:p>
          <w:p w:rsidR="008A011E" w:rsidRDefault="008A011E"/>
          <w:p w:rsidR="008A011E" w:rsidRDefault="008A011E"/>
          <w:p w:rsidR="008A011E" w:rsidRDefault="008A011E"/>
          <w:p w:rsidR="008A011E" w:rsidRDefault="008A011E"/>
          <w:p w:rsidR="008A011E" w:rsidRDefault="008A011E"/>
          <w:p w:rsidR="008A011E" w:rsidRDefault="008A011E"/>
          <w:p w:rsidR="008A011E" w:rsidRDefault="008A011E"/>
          <w:p w:rsidR="008A011E" w:rsidRDefault="008A011E"/>
          <w:p w:rsidR="008A011E" w:rsidRDefault="008A011E"/>
          <w:p w:rsidR="008A011E" w:rsidRDefault="008A011E"/>
        </w:tc>
        <w:tc>
          <w:tcPr>
            <w:tcW w:w="2126" w:type="dxa"/>
          </w:tcPr>
          <w:p w:rsidR="008A011E" w:rsidRDefault="00530DA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Одличан ( 5)</w:t>
            </w:r>
          </w:p>
          <w:p w:rsidR="008A011E" w:rsidRDefault="008A011E">
            <w:sdt>
              <w:sdtPr>
                <w:tag w:val="goog_rdk_15"/>
                <w:id w:val="999422"/>
              </w:sdtPr>
              <w:sdtContent>
                <w:r w:rsidR="00530DAE">
                  <w:rPr>
                    <w:rFonts w:ascii="Arial Unicode MS" w:eastAsia="Arial Unicode MS" w:hAnsi="Arial Unicode MS" w:cs="Arial Unicode MS"/>
                    <w:color w:val="333333"/>
                    <w:sz w:val="18"/>
                    <w:szCs w:val="18"/>
                  </w:rPr>
                  <w:t>−</w:t>
                </w:r>
                <w:r w:rsidR="00530DAE">
                  <w:rPr>
                    <w:rFonts w:ascii="Arial Unicode MS" w:eastAsia="Arial Unicode MS" w:hAnsi="Arial Unicode MS" w:cs="Arial Unicode MS"/>
                    <w:color w:val="333333"/>
                    <w:sz w:val="18"/>
                    <w:szCs w:val="18"/>
                  </w:rPr>
                  <w:t xml:space="preserve"> Показује изузетну самосталност и примену.</w:t>
                </w:r>
              </w:sdtContent>
            </w:sdt>
          </w:p>
          <w:p w:rsidR="008A011E" w:rsidRDefault="008A011E">
            <w:pPr>
              <w:jc w:val="center"/>
            </w:pPr>
          </w:p>
        </w:tc>
        <w:tc>
          <w:tcPr>
            <w:tcW w:w="8300" w:type="dxa"/>
          </w:tcPr>
          <w:p w:rsidR="008A011E" w:rsidRDefault="00530DAE">
            <w:r>
              <w:t>Решава самостално и тачно задатке свих типова</w:t>
            </w:r>
          </w:p>
          <w:p w:rsidR="008A011E" w:rsidRDefault="00530DAE">
            <w:r>
              <w:t>Не прави буку, не запиткује на часу, не коменарише своја решења</w:t>
            </w:r>
          </w:p>
          <w:p w:rsidR="008A011E" w:rsidRDefault="00530DAE">
            <w:r>
              <w:t>Показује прецизност у изради задатака, нема рачунских  грешака у изради.</w:t>
            </w:r>
          </w:p>
          <w:p w:rsidR="008A011E" w:rsidRDefault="00530DAE">
            <w:r>
              <w:t>Упоран у тражењу решења, истраживачки наступа.</w:t>
            </w:r>
          </w:p>
          <w:p w:rsidR="008A011E" w:rsidRDefault="00530DAE">
            <w:r>
              <w:t>Ради бонус задатак ( џокер</w:t>
            </w:r>
            <w:r>
              <w:t>) , анализира и повезује градиво.</w:t>
            </w:r>
          </w:p>
        </w:tc>
      </w:tr>
      <w:tr w:rsidR="008A011E">
        <w:trPr>
          <w:gridAfter w:val="1"/>
          <w:wAfter w:w="175" w:type="dxa"/>
          <w:cantSplit/>
          <w:trHeight w:val="1305"/>
          <w:tblHeader/>
        </w:trPr>
        <w:tc>
          <w:tcPr>
            <w:tcW w:w="3794" w:type="dxa"/>
            <w:vMerge/>
          </w:tcPr>
          <w:p w:rsidR="008A011E" w:rsidRDefault="008A0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2126" w:type="dxa"/>
          </w:tcPr>
          <w:p w:rsidR="008A011E" w:rsidRDefault="00530DAE">
            <w:pPr>
              <w:jc w:val="center"/>
              <w:rPr>
                <w:b/>
              </w:rPr>
            </w:pPr>
            <w:r>
              <w:rPr>
                <w:b/>
              </w:rPr>
              <w:t>Брло добар (4)</w:t>
            </w:r>
          </w:p>
          <w:p w:rsidR="008A011E" w:rsidRDefault="00530DAE">
            <w:pPr>
              <w:jc w:val="center"/>
            </w:pPr>
            <w:r>
              <w:t>разумевање</w:t>
            </w:r>
          </w:p>
        </w:tc>
        <w:tc>
          <w:tcPr>
            <w:tcW w:w="8300" w:type="dxa"/>
          </w:tcPr>
          <w:p w:rsidR="008A011E" w:rsidRDefault="00530DAE">
            <w:r>
              <w:t>Повремено прави грешке у анализи и решавању</w:t>
            </w:r>
          </w:p>
          <w:p w:rsidR="008A011E" w:rsidRDefault="00530DAE">
            <w:r>
              <w:t>Када проверава решење   уочава грешку уз мању помоћ наставника</w:t>
            </w:r>
          </w:p>
          <w:p w:rsidR="008A011E" w:rsidRDefault="00530DAE">
            <w:r>
              <w:t>Решава све  типове задатака</w:t>
            </w:r>
          </w:p>
        </w:tc>
      </w:tr>
      <w:tr w:rsidR="008A011E">
        <w:trPr>
          <w:gridAfter w:val="1"/>
          <w:wAfter w:w="175" w:type="dxa"/>
          <w:cantSplit/>
          <w:trHeight w:val="1515"/>
          <w:tblHeader/>
        </w:trPr>
        <w:tc>
          <w:tcPr>
            <w:tcW w:w="3794" w:type="dxa"/>
            <w:vMerge/>
          </w:tcPr>
          <w:p w:rsidR="008A011E" w:rsidRDefault="008A0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2126" w:type="dxa"/>
          </w:tcPr>
          <w:p w:rsidR="008A011E" w:rsidRDefault="00530DAE">
            <w:pPr>
              <w:jc w:val="center"/>
              <w:rPr>
                <w:b/>
              </w:rPr>
            </w:pPr>
            <w:r>
              <w:rPr>
                <w:b/>
              </w:rPr>
              <w:t>Добар ( 3 )</w:t>
            </w:r>
          </w:p>
          <w:p w:rsidR="008A011E" w:rsidRDefault="00530DAE">
            <w:pPr>
              <w:jc w:val="center"/>
            </w:pPr>
            <w:r>
              <w:t>репродукција</w:t>
            </w:r>
          </w:p>
        </w:tc>
        <w:tc>
          <w:tcPr>
            <w:tcW w:w="8300" w:type="dxa"/>
          </w:tcPr>
          <w:p w:rsidR="008A011E" w:rsidRDefault="00530DAE">
            <w:r>
              <w:t>Решава задатке средњег нивоа</w:t>
            </w:r>
          </w:p>
          <w:p w:rsidR="008A011E" w:rsidRDefault="00530DAE">
            <w:r>
              <w:t>Познаје особине и правила, влада теоријским знањима у математици</w:t>
            </w:r>
          </w:p>
          <w:p w:rsidR="008A011E" w:rsidRDefault="00530DAE">
            <w:r>
              <w:t>Решава задатке уз помоћ наставника, примењује теоријска знања.</w:t>
            </w:r>
          </w:p>
        </w:tc>
      </w:tr>
      <w:tr w:rsidR="008A011E">
        <w:trPr>
          <w:gridAfter w:val="1"/>
          <w:wAfter w:w="175" w:type="dxa"/>
          <w:cantSplit/>
          <w:trHeight w:val="870"/>
          <w:tblHeader/>
        </w:trPr>
        <w:tc>
          <w:tcPr>
            <w:tcW w:w="3794" w:type="dxa"/>
            <w:vMerge/>
          </w:tcPr>
          <w:p w:rsidR="008A011E" w:rsidRDefault="008A0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2126" w:type="dxa"/>
          </w:tcPr>
          <w:p w:rsidR="008A011E" w:rsidRDefault="00530DAE">
            <w:pPr>
              <w:jc w:val="center"/>
              <w:rPr>
                <w:b/>
              </w:rPr>
            </w:pPr>
            <w:r>
              <w:rPr>
                <w:b/>
              </w:rPr>
              <w:t>Довољан (2 )</w:t>
            </w:r>
          </w:p>
          <w:p w:rsidR="008A011E" w:rsidRDefault="00530DAE">
            <w:pPr>
              <w:jc w:val="center"/>
            </w:pPr>
            <w:r>
              <w:t>препознавање</w:t>
            </w:r>
          </w:p>
        </w:tc>
        <w:tc>
          <w:tcPr>
            <w:tcW w:w="8300" w:type="dxa"/>
          </w:tcPr>
          <w:p w:rsidR="008A011E" w:rsidRDefault="00530DAE">
            <w:r>
              <w:t>Решава задатке са мањим пропустима</w:t>
            </w:r>
          </w:p>
          <w:p w:rsidR="008A011E" w:rsidRDefault="00530DAE">
            <w:r>
              <w:t>Проверава решења, али није прецизан</w:t>
            </w:r>
          </w:p>
        </w:tc>
      </w:tr>
      <w:tr w:rsidR="008A011E">
        <w:trPr>
          <w:gridAfter w:val="1"/>
          <w:wAfter w:w="175" w:type="dxa"/>
          <w:cantSplit/>
          <w:trHeight w:val="870"/>
          <w:tblHeader/>
        </w:trPr>
        <w:tc>
          <w:tcPr>
            <w:tcW w:w="3794" w:type="dxa"/>
            <w:vMerge/>
          </w:tcPr>
          <w:p w:rsidR="008A011E" w:rsidRDefault="008A01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2126" w:type="dxa"/>
          </w:tcPr>
          <w:p w:rsidR="008A011E" w:rsidRDefault="00530DAE">
            <w:pPr>
              <w:jc w:val="center"/>
              <w:rPr>
                <w:b/>
              </w:rPr>
            </w:pPr>
            <w:r>
              <w:rPr>
                <w:b/>
              </w:rPr>
              <w:t>Недовољан ( 1)</w:t>
            </w:r>
          </w:p>
          <w:p w:rsidR="008A011E" w:rsidRDefault="00530DAE">
            <w:pPr>
              <w:jc w:val="center"/>
            </w:pPr>
            <w:r>
              <w:t>Не влада материјом</w:t>
            </w:r>
          </w:p>
        </w:tc>
        <w:tc>
          <w:tcPr>
            <w:tcW w:w="8300" w:type="dxa"/>
          </w:tcPr>
          <w:p w:rsidR="008A011E" w:rsidRDefault="00530DAE">
            <w:r>
              <w:t>Нема теоријска знања, није мотивисан, не прочита задатак како треба задатак.</w:t>
            </w:r>
          </w:p>
          <w:p w:rsidR="008A011E" w:rsidRDefault="00530DAE">
            <w:r>
              <w:t>Преда празан папир.</w:t>
            </w:r>
          </w:p>
        </w:tc>
      </w:tr>
    </w:tbl>
    <w:p w:rsidR="008A011E" w:rsidRDefault="008A011E"/>
    <w:p w:rsidR="008A011E" w:rsidRDefault="008A011E"/>
    <w:p w:rsidR="008A011E" w:rsidRDefault="008A011E"/>
    <w:p w:rsidR="008A011E" w:rsidRDefault="008A011E"/>
    <w:p w:rsidR="008A011E" w:rsidRDefault="008A011E"/>
    <w:p w:rsidR="008A011E" w:rsidRDefault="008A011E"/>
    <w:p w:rsidR="008A011E" w:rsidRDefault="00530DAE">
      <w:pPr>
        <w:rPr>
          <w:rFonts w:ascii="Times New Roman" w:eastAsia="Times New Roman" w:hAnsi="Times New Roman" w:cs="Times New Roman"/>
        </w:rPr>
      </w:pPr>
      <w:bookmarkStart w:id="0" w:name="_heading=h.gjdgxs" w:colFirst="0" w:colLast="0"/>
      <w:bookmarkEnd w:id="0"/>
      <w:r>
        <w:t>Пре</w:t>
      </w:r>
      <w:r w:rsidR="005D6347">
        <w:t xml:space="preserve">дметни наставник:  </w:t>
      </w:r>
      <w:proofErr w:type="spellStart"/>
      <w:r w:rsidR="005D6347">
        <w:rPr>
          <w:lang w:val="en-US"/>
        </w:rPr>
        <w:t>Зорица</w:t>
      </w:r>
      <w:proofErr w:type="spellEnd"/>
      <w:r w:rsidR="005D6347">
        <w:rPr>
          <w:lang w:val="en-US"/>
        </w:rPr>
        <w:t xml:space="preserve"> </w:t>
      </w:r>
      <w:proofErr w:type="spellStart"/>
      <w:r w:rsidR="005D6347">
        <w:rPr>
          <w:lang w:val="en-US"/>
        </w:rPr>
        <w:t>Петровић</w:t>
      </w:r>
      <w:proofErr w:type="spellEnd"/>
      <w:r>
        <w:t xml:space="preserve">                                                                                                                                            </w:t>
      </w:r>
      <w:r w:rsidR="005D6347">
        <w:t xml:space="preserve">                           26.08</w:t>
      </w:r>
      <w:r>
        <w:t>.2023.</w:t>
      </w:r>
    </w:p>
    <w:p w:rsidR="008A011E" w:rsidRDefault="008A011E"/>
    <w:p w:rsidR="008A011E" w:rsidRDefault="008A011E"/>
    <w:sectPr w:rsidR="008A011E" w:rsidSect="008A011E">
      <w:pgSz w:w="16838" w:h="11906" w:orient="landscape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ungsuh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77B80"/>
    <w:multiLevelType w:val="multilevel"/>
    <w:tmpl w:val="4150ED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3D7E5388"/>
    <w:multiLevelType w:val="multilevel"/>
    <w:tmpl w:val="88B4F8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3A4D3C"/>
    <w:multiLevelType w:val="multilevel"/>
    <w:tmpl w:val="84D8D5FC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4303F1"/>
    <w:multiLevelType w:val="multilevel"/>
    <w:tmpl w:val="EB048C42"/>
    <w:lvl w:ilvl="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A011E"/>
    <w:rsid w:val="00530DAE"/>
    <w:rsid w:val="005D6347"/>
    <w:rsid w:val="008A0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668"/>
  </w:style>
  <w:style w:type="paragraph" w:styleId="Heading1">
    <w:name w:val="heading 1"/>
    <w:basedOn w:val="normal0"/>
    <w:next w:val="normal0"/>
    <w:rsid w:val="008A011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8A011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8A011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8A011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8A011E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8A011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8A011E"/>
  </w:style>
  <w:style w:type="paragraph" w:styleId="Title">
    <w:name w:val="Title"/>
    <w:basedOn w:val="normal0"/>
    <w:next w:val="normal0"/>
    <w:rsid w:val="008A011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fontstyle01">
    <w:name w:val="fontstyle01"/>
    <w:basedOn w:val="DefaultParagraphFont"/>
    <w:rsid w:val="00374668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374668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374668"/>
    <w:rPr>
      <w:rFonts w:ascii="Symbol" w:hAnsi="Symbol" w:hint="default"/>
      <w:b w:val="0"/>
      <w:bCs w:val="0"/>
      <w:i w:val="0"/>
      <w:iCs w:val="0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374668"/>
    <w:pPr>
      <w:spacing w:after="200" w:line="276" w:lineRule="auto"/>
      <w:ind w:left="720"/>
      <w:contextualSpacing/>
    </w:pPr>
    <w:rPr>
      <w:rFonts w:eastAsiaTheme="minorEastAsia"/>
      <w:lang w:val="en-US"/>
    </w:rPr>
  </w:style>
  <w:style w:type="table" w:styleId="TableGrid">
    <w:name w:val="Table Grid"/>
    <w:basedOn w:val="TableNormal"/>
    <w:uiPriority w:val="59"/>
    <w:rsid w:val="00374668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DefaultParagraphFont"/>
    <w:rsid w:val="00374668"/>
  </w:style>
  <w:style w:type="paragraph" w:customStyle="1" w:styleId="basic-paragraph">
    <w:name w:val="basic-paragraph"/>
    <w:basedOn w:val="Normal"/>
    <w:rsid w:val="00CE1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0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C31"/>
    <w:rPr>
      <w:rFonts w:ascii="Tahoma" w:hAnsi="Tahoma" w:cs="Tahoma"/>
      <w:sz w:val="16"/>
      <w:szCs w:val="16"/>
      <w:lang/>
    </w:rPr>
  </w:style>
  <w:style w:type="paragraph" w:styleId="Subtitle">
    <w:name w:val="Subtitle"/>
    <w:basedOn w:val="Normal"/>
    <w:next w:val="Normal"/>
    <w:rsid w:val="008A011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A011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6eYCPSWMmnV/Ov7UfSTMMI6h9Q==">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2101</Words>
  <Characters>11980</Characters>
  <Application>Microsoft Office Word</Application>
  <DocSecurity>0</DocSecurity>
  <Lines>99</Lines>
  <Paragraphs>28</Paragraphs>
  <ScaleCrop>false</ScaleCrop>
  <Company/>
  <LinksUpToDate>false</LinksUpToDate>
  <CharactersWithSpaces>14053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</dc:creator>
  <cp:lastModifiedBy>Zorica</cp:lastModifiedBy>
  <cp:revision>2</cp:revision>
  <dcterms:created xsi:type="dcterms:W3CDTF">2023-08-26T07:06:00Z</dcterms:created>
  <dcterms:modified xsi:type="dcterms:W3CDTF">2023-08-26T07:06:00Z</dcterms:modified>
</cp:coreProperties>
</file>